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FD8E" w14:textId="56E78CE7" w:rsidR="007B7B2F" w:rsidRPr="006F3E27" w:rsidRDefault="007B014A" w:rsidP="00421739">
      <w:pPr>
        <w:pStyle w:val="Titrespcial"/>
        <w:rPr>
          <w:rFonts w:asciiTheme="minorHAnsi" w:hAnsiTheme="minorHAnsi"/>
          <w:bCs/>
          <w:caps w:val="0"/>
          <w:color w:val="auto"/>
          <w:sz w:val="28"/>
          <w:lang w:val="en-CA"/>
        </w:rPr>
      </w:pPr>
      <w:bookmarkStart w:id="0" w:name="_Toc39234159"/>
      <w:r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ELECTRONIC </w:t>
      </w:r>
      <w:r w:rsidR="004F048E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>TABLET LOAN REQUEST</w:t>
      </w:r>
      <w:bookmarkEnd w:id="0"/>
      <w:r w:rsidR="004F048E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 </w:t>
      </w:r>
    </w:p>
    <w:p w14:paraId="434E03AE" w14:textId="77777777" w:rsidR="00E23FDF" w:rsidRPr="006F3E27" w:rsidRDefault="00E23FDF" w:rsidP="00E23FDF">
      <w:pPr>
        <w:rPr>
          <w:rFonts w:asciiTheme="minorHAnsi" w:hAnsiTheme="minorHAnsi"/>
          <w:lang w:val="en-CA" w:eastAsia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631"/>
        <w:gridCol w:w="2693"/>
        <w:gridCol w:w="90"/>
        <w:gridCol w:w="619"/>
        <w:gridCol w:w="939"/>
        <w:gridCol w:w="337"/>
        <w:gridCol w:w="3206"/>
      </w:tblGrid>
      <w:tr w:rsidR="00E23FDF" w:rsidRPr="006F3E27" w14:paraId="6F5EFB4B" w14:textId="77777777" w:rsidTr="00E23FDF">
        <w:trPr>
          <w:trHeight w:val="510"/>
          <w:jc w:val="center"/>
        </w:trPr>
        <w:tc>
          <w:tcPr>
            <w:tcW w:w="10861" w:type="dxa"/>
            <w:gridSpan w:val="8"/>
          </w:tcPr>
          <w:p w14:paraId="22F014E9" w14:textId="2CAED6B4" w:rsidR="00E23FDF" w:rsidRPr="006F3E27" w:rsidRDefault="00F57252" w:rsidP="00BF257B">
            <w:pPr>
              <w:rPr>
                <w:rFonts w:asciiTheme="minorHAnsi" w:hAnsiTheme="minorHAnsi" w:cs="Arial"/>
                <w:b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lang w:val="en-CA"/>
              </w:rPr>
              <w:t>User’s i</w:t>
            </w:r>
            <w:r w:rsidR="00E23FDF" w:rsidRPr="006F3E27">
              <w:rPr>
                <w:rFonts w:asciiTheme="minorHAnsi" w:hAnsiTheme="minorHAnsi" w:cs="Arial"/>
                <w:b/>
                <w:lang w:val="en-CA"/>
              </w:rPr>
              <w:t xml:space="preserve">dentification </w:t>
            </w:r>
          </w:p>
        </w:tc>
      </w:tr>
      <w:tr w:rsidR="00E23FDF" w:rsidRPr="006F3E27" w14:paraId="432480AC" w14:textId="77777777" w:rsidTr="00E23FDF">
        <w:trPr>
          <w:trHeight w:val="510"/>
          <w:jc w:val="center"/>
        </w:trPr>
        <w:tc>
          <w:tcPr>
            <w:tcW w:w="1346" w:type="dxa"/>
            <w:vAlign w:val="bottom"/>
          </w:tcPr>
          <w:p w14:paraId="29DB657B" w14:textId="7027B76B" w:rsidR="00E23FDF" w:rsidRPr="006F3E27" w:rsidRDefault="00733A45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Last name</w:t>
            </w:r>
            <w:r w:rsidR="00E23FDF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vAlign w:val="bottom"/>
          </w:tcPr>
          <w:p w14:paraId="60D0F5A0" w14:textId="53397503" w:rsidR="00E23FDF" w:rsidRPr="006F3E27" w:rsidRDefault="007F2788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bookmarkStart w:id="2" w:name="_GoBack"/>
            <w:bookmarkEnd w:id="2"/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1"/>
          </w:p>
        </w:tc>
        <w:tc>
          <w:tcPr>
            <w:tcW w:w="1558" w:type="dxa"/>
            <w:gridSpan w:val="2"/>
            <w:vAlign w:val="bottom"/>
          </w:tcPr>
          <w:p w14:paraId="4B6BE213" w14:textId="6D8AA4A5" w:rsidR="00E23FDF" w:rsidRPr="006F3E27" w:rsidRDefault="00733A45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First name</w:t>
            </w:r>
            <w:r w:rsidR="004F048E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14:paraId="04CCE2C6" w14:textId="296586C4" w:rsidR="00E23FDF" w:rsidRPr="006F3E27" w:rsidRDefault="007F2788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3"/>
          </w:p>
        </w:tc>
      </w:tr>
      <w:tr w:rsidR="00E23FDF" w:rsidRPr="006F3E27" w14:paraId="2AB81436" w14:textId="77777777" w:rsidTr="00E23FDF">
        <w:trPr>
          <w:trHeight w:val="510"/>
          <w:jc w:val="center"/>
        </w:trPr>
        <w:tc>
          <w:tcPr>
            <w:tcW w:w="1346" w:type="dxa"/>
            <w:vAlign w:val="bottom"/>
          </w:tcPr>
          <w:p w14:paraId="6A692FE8" w14:textId="21B2FCE7" w:rsidR="00E23FDF" w:rsidRPr="006F3E27" w:rsidRDefault="00E23FDF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RAMQ: 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FC6EC" w14:textId="71D30173" w:rsidR="00E23FDF" w:rsidRPr="006F3E27" w:rsidRDefault="007F2788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4"/>
          </w:p>
        </w:tc>
        <w:tc>
          <w:tcPr>
            <w:tcW w:w="1558" w:type="dxa"/>
            <w:gridSpan w:val="2"/>
            <w:vAlign w:val="bottom"/>
          </w:tcPr>
          <w:p w14:paraId="555F3E4C" w14:textId="3A96387D" w:rsidR="00E23FDF" w:rsidRPr="006F3E27" w:rsidRDefault="00E23FDF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Expir</w:t>
            </w:r>
            <w:r w:rsidR="004F048E" w:rsidRPr="006F3E27">
              <w:rPr>
                <w:rFonts w:asciiTheme="minorHAnsi" w:hAnsiTheme="minorHAnsi" w:cs="Arial"/>
                <w:lang w:val="en-CA"/>
              </w:rPr>
              <w:t>y</w:t>
            </w:r>
            <w:r w:rsidR="00737EFB">
              <w:rPr>
                <w:rFonts w:asciiTheme="minorHAnsi" w:hAnsiTheme="minorHAnsi" w:cs="Arial"/>
                <w:lang w:val="en-CA"/>
              </w:rPr>
              <w:t xml:space="preserve"> date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5DF66" w14:textId="6FBCF8AA" w:rsidR="00E23FDF" w:rsidRPr="006F3E27" w:rsidRDefault="007F2788" w:rsidP="00BF257B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5"/>
          </w:p>
        </w:tc>
      </w:tr>
      <w:tr w:rsidR="00E23FDF" w:rsidRPr="00853F0C" w14:paraId="6A55C07A" w14:textId="77777777" w:rsidTr="00E23FDF">
        <w:trPr>
          <w:trHeight w:val="567"/>
          <w:jc w:val="center"/>
        </w:trPr>
        <w:tc>
          <w:tcPr>
            <w:tcW w:w="10861" w:type="dxa"/>
            <w:gridSpan w:val="8"/>
            <w:vAlign w:val="bottom"/>
          </w:tcPr>
          <w:p w14:paraId="72EC3262" w14:textId="46EFD95F" w:rsidR="00E23FDF" w:rsidRPr="006F3E27" w:rsidRDefault="00E23FDF" w:rsidP="00E23FDF">
            <w:pPr>
              <w:spacing w:before="360" w:line="360" w:lineRule="auto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>I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t is the </w:t>
            </w:r>
            <w:r w:rsidR="00BA385A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>responsibility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 of the professional making the request to deliver the tablet and train the user </w:t>
            </w:r>
            <w:r w:rsidR="00435580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in 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how to use it. However, because the tablet remains the property of the supraregional centre and because it could be loaned to another user at a later date, its initial configuration will be carried out by the distribution </w:t>
            </w:r>
            <w:r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>centre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, including the choice of PIN (personal identification number) to unlock it. In order to enable the device to be easily reinitialized after it is returned to the distribution </w:t>
            </w:r>
            <w:r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centre, 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the user must be </w:t>
            </w:r>
            <w:r w:rsidR="00E56F89" w:rsidRPr="00E56F89">
              <w:rPr>
                <w:rFonts w:asciiTheme="minorHAnsi" w:hAnsiTheme="minorHAnsi" w:cs="Arial"/>
                <w:sz w:val="20"/>
                <w:szCs w:val="18"/>
                <w:lang w:val="en-CA"/>
              </w:rPr>
              <w:t>warned</w:t>
            </w:r>
            <w:r w:rsidR="004F048E"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 by the responsible professional</w:t>
            </w:r>
            <w:r w:rsidRPr="006F3E27">
              <w:rPr>
                <w:rFonts w:asciiTheme="minorHAnsi" w:hAnsiTheme="minorHAnsi" w:cs="Arial"/>
                <w:sz w:val="20"/>
                <w:szCs w:val="18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b/>
                <w:sz w:val="20"/>
                <w:szCs w:val="18"/>
                <w:lang w:val="en-CA"/>
              </w:rPr>
              <w:t>n</w:t>
            </w:r>
            <w:r w:rsidR="004F048E" w:rsidRPr="006F3E27">
              <w:rPr>
                <w:rFonts w:asciiTheme="minorHAnsi" w:hAnsiTheme="minorHAnsi" w:cs="Arial"/>
                <w:b/>
                <w:sz w:val="20"/>
                <w:szCs w:val="18"/>
                <w:lang w:val="en-CA"/>
              </w:rPr>
              <w:t xml:space="preserve">ot to </w:t>
            </w:r>
            <w:r w:rsidR="00435580" w:rsidRPr="006F3E27">
              <w:rPr>
                <w:rFonts w:asciiTheme="minorHAnsi" w:hAnsiTheme="minorHAnsi" w:cs="Arial"/>
                <w:b/>
                <w:sz w:val="20"/>
                <w:szCs w:val="18"/>
                <w:lang w:val="en-CA"/>
              </w:rPr>
              <w:t>change</w:t>
            </w:r>
            <w:r w:rsidR="004F048E" w:rsidRPr="006F3E27">
              <w:rPr>
                <w:rFonts w:asciiTheme="minorHAnsi" w:hAnsiTheme="minorHAnsi" w:cs="Arial"/>
                <w:b/>
                <w:sz w:val="20"/>
                <w:szCs w:val="18"/>
                <w:lang w:val="en-CA"/>
              </w:rPr>
              <w:t xml:space="preserve"> the predetermined PIN</w:t>
            </w:r>
            <w:r w:rsidRPr="006F3E27">
              <w:rPr>
                <w:rFonts w:asciiTheme="minorHAnsi" w:hAnsiTheme="minorHAnsi" w:cs="Arial"/>
                <w:b/>
                <w:sz w:val="20"/>
                <w:szCs w:val="18"/>
                <w:lang w:val="en-CA"/>
              </w:rPr>
              <w:t xml:space="preserve">. </w:t>
            </w:r>
          </w:p>
        </w:tc>
      </w:tr>
      <w:tr w:rsidR="00E23FDF" w:rsidRPr="00853F0C" w14:paraId="22C6B672" w14:textId="77777777" w:rsidTr="00E23FDF">
        <w:trPr>
          <w:trHeight w:val="454"/>
          <w:jc w:val="center"/>
        </w:trPr>
        <w:tc>
          <w:tcPr>
            <w:tcW w:w="10861" w:type="dxa"/>
            <w:gridSpan w:val="8"/>
            <w:tcBorders>
              <w:bottom w:val="single" w:sz="4" w:space="0" w:color="auto"/>
            </w:tcBorders>
            <w:vAlign w:val="bottom"/>
          </w:tcPr>
          <w:p w14:paraId="76C5F14B" w14:textId="77777777" w:rsidR="00E23FDF" w:rsidRPr="006F3E27" w:rsidRDefault="00E23FDF" w:rsidP="00BF257B">
            <w:pPr>
              <w:rPr>
                <w:rFonts w:asciiTheme="minorHAnsi" w:hAnsiTheme="minorHAnsi" w:cs="Arial"/>
                <w:lang w:val="en-CA"/>
              </w:rPr>
            </w:pPr>
          </w:p>
        </w:tc>
      </w:tr>
      <w:tr w:rsidR="00E23FDF" w:rsidRPr="00853F0C" w14:paraId="08D4D43D" w14:textId="77777777" w:rsidTr="007F2788">
        <w:trPr>
          <w:trHeight w:val="454"/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3C51F1FB" w14:textId="5104E530" w:rsidR="00E23FDF" w:rsidRPr="006F3E27" w:rsidRDefault="00E23FDF" w:rsidP="007F2788">
            <w:pPr>
              <w:jc w:val="left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Tablet: </w:t>
            </w:r>
          </w:p>
          <w:p w14:paraId="2EBCF75C" w14:textId="13C0722B" w:rsidR="00E23FDF" w:rsidRPr="006F3E27" w:rsidRDefault="00853F0C" w:rsidP="007F2788">
            <w:pPr>
              <w:jc w:val="left"/>
              <w:rPr>
                <w:rFonts w:asciiTheme="minorHAnsi" w:hAnsiTheme="minorHAnsi" w:cs="Arial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-9410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B3662C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T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ablet</w:t>
            </w:r>
            <w:r w:rsidR="00CB38AE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, approximately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10</w:t>
            </w:r>
            <w:r w:rsidR="00B3662C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”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, </w:t>
            </w:r>
            <w:r w:rsidR="00B3662C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Android operating system, </w:t>
            </w:r>
            <w:r w:rsidR="00CB38AE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with </w:t>
            </w:r>
            <w:r w:rsidR="00B3662C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case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</w:tcBorders>
          </w:tcPr>
          <w:p w14:paraId="226A61B6" w14:textId="0034FE1B" w:rsidR="00E23FDF" w:rsidRPr="006F3E27" w:rsidRDefault="00E23FDF" w:rsidP="007F27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Application:</w:t>
            </w:r>
          </w:p>
          <w:p w14:paraId="56940D73" w14:textId="0EFC01EF" w:rsidR="00E23FDF" w:rsidRPr="006F3E27" w:rsidRDefault="00B3662C" w:rsidP="007F278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Text-to-speech </w:t>
            </w:r>
            <w:r w:rsidR="007B014A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a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pp: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-6893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Speech Assistant 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AAC </w:t>
            </w:r>
          </w:p>
        </w:tc>
      </w:tr>
      <w:tr w:rsidR="00E23FDF" w:rsidRPr="00853F0C" w14:paraId="2E488034" w14:textId="77777777" w:rsidTr="007F2788">
        <w:trPr>
          <w:trHeight w:val="454"/>
          <w:jc w:val="center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67DEEB5E" w14:textId="2CF32668" w:rsidR="00E23FDF" w:rsidRPr="006F3E27" w:rsidRDefault="00737EFB" w:rsidP="00421739">
            <w:pPr>
              <w:jc w:val="left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</w:t>
            </w: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ynthe</w:t>
            </w: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sized</w:t>
            </w: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</w:t>
            </w:r>
            <w:r w:rsidR="00B3662C"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peech gender</w:t>
            </w:r>
            <w:r w:rsidR="00E23FDF"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: </w:t>
            </w:r>
          </w:p>
          <w:p w14:paraId="6DF872BA" w14:textId="24391EF2" w:rsidR="00E23FDF" w:rsidRPr="006F3E27" w:rsidRDefault="00853F0C" w:rsidP="00421739">
            <w:pPr>
              <w:jc w:val="left"/>
              <w:rPr>
                <w:rFonts w:asciiTheme="minorHAnsi" w:hAnsi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522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57252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Male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   </w:t>
            </w:r>
          </w:p>
          <w:p w14:paraId="6F5633E4" w14:textId="3616DB62" w:rsidR="00E23FDF" w:rsidRPr="006F3E27" w:rsidRDefault="00853F0C" w:rsidP="00421739">
            <w:pPr>
              <w:jc w:val="left"/>
              <w:rPr>
                <w:rFonts w:asciiTheme="minorHAnsi" w:hAnsiTheme="minorHAnsi" w:cs="Arial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-3868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E23FDF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Fem</w:t>
            </w:r>
            <w:r w:rsidR="00F57252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ale</w:t>
            </w:r>
          </w:p>
        </w:tc>
        <w:tc>
          <w:tcPr>
            <w:tcW w:w="5191" w:type="dxa"/>
            <w:gridSpan w:val="5"/>
            <w:tcBorders>
              <w:bottom w:val="single" w:sz="4" w:space="0" w:color="auto"/>
            </w:tcBorders>
            <w:vAlign w:val="bottom"/>
          </w:tcPr>
          <w:p w14:paraId="5911A870" w14:textId="7D54D2A2" w:rsidR="00421739" w:rsidRPr="006F3E27" w:rsidRDefault="00737EFB" w:rsidP="00421739">
            <w:pPr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</w:t>
            </w: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ynthe</w:t>
            </w: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sized</w:t>
            </w: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s</w:t>
            </w:r>
            <w:r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peech </w:t>
            </w:r>
            <w:r w:rsidR="00B3662C"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language</w:t>
            </w:r>
            <w:r w:rsidR="00421739" w:rsidRPr="006F3E27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 xml:space="preserve">:    </w:t>
            </w:r>
          </w:p>
          <w:p w14:paraId="1577BF36" w14:textId="71709D46" w:rsidR="00421739" w:rsidRPr="006F3E27" w:rsidRDefault="00853F0C" w:rsidP="00421739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-3820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Fr</w:t>
            </w:r>
            <w:r w:rsidR="00F57252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ench</w:t>
            </w:r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  </w:t>
            </w:r>
          </w:p>
          <w:p w14:paraId="2DEF2B06" w14:textId="6952B46A" w:rsidR="00421739" w:rsidRPr="006F3E27" w:rsidRDefault="00853F0C" w:rsidP="00421739">
            <w:pPr>
              <w:rPr>
                <w:rFonts w:asciiTheme="minorHAnsi" w:hAnsiTheme="minorHAnsi"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-18587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57252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English</w:t>
            </w:r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  </w:t>
            </w:r>
          </w:p>
          <w:p w14:paraId="4B5245B1" w14:textId="70AADC99" w:rsidR="00E23FDF" w:rsidRPr="006F3E27" w:rsidRDefault="00853F0C" w:rsidP="00421739">
            <w:pPr>
              <w:rPr>
                <w:rFonts w:asciiTheme="minorHAnsi" w:hAnsiTheme="minorHAnsi" w:cs="Arial"/>
                <w:lang w:val="en-CA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en-CA"/>
                </w:rPr>
                <w:id w:val="5548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788">
                  <w:rPr>
                    <w:rFonts w:ascii="MS Gothic" w:eastAsia="MS Gothic" w:hAnsi="MS Gothic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</w:t>
            </w:r>
            <w:r w:rsidR="00F57252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Other</w:t>
            </w:r>
            <w:r w:rsidR="00421739" w:rsidRPr="006F3E27">
              <w:rPr>
                <w:rFonts w:asciiTheme="minorHAnsi" w:hAnsiTheme="minorHAnsi"/>
                <w:sz w:val="20"/>
                <w:szCs w:val="20"/>
                <w:lang w:val="en-CA"/>
              </w:rPr>
              <w:t>: _________________</w:t>
            </w:r>
          </w:p>
        </w:tc>
      </w:tr>
      <w:tr w:rsidR="00E23FDF" w:rsidRPr="00853F0C" w14:paraId="5B621A29" w14:textId="77777777" w:rsidTr="007F2788">
        <w:trPr>
          <w:trHeight w:val="567"/>
          <w:jc w:val="center"/>
        </w:trPr>
        <w:tc>
          <w:tcPr>
            <w:tcW w:w="10861" w:type="dxa"/>
            <w:gridSpan w:val="8"/>
            <w:vAlign w:val="bottom"/>
          </w:tcPr>
          <w:p w14:paraId="2E6B09C2" w14:textId="4B373D27" w:rsidR="00E23FDF" w:rsidRPr="006F3E27" w:rsidRDefault="00B3662C" w:rsidP="00BF25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 xml:space="preserve">Justification for </w:t>
            </w:r>
            <w:r w:rsidR="00737EFB">
              <w:rPr>
                <w:rFonts w:asciiTheme="minorHAnsi" w:hAnsiTheme="minorHAnsi" w:cs="Arial"/>
                <w:lang w:val="en-CA"/>
              </w:rPr>
              <w:t>the</w:t>
            </w:r>
            <w:r w:rsidRPr="006F3E27">
              <w:rPr>
                <w:rFonts w:asciiTheme="minorHAnsi" w:hAnsiTheme="minorHAnsi" w:cs="Arial"/>
                <w:lang w:val="en-CA"/>
              </w:rPr>
              <w:t xml:space="preserve"> loan of another type of tablet or application</w:t>
            </w:r>
            <w:r w:rsidR="00421739" w:rsidRPr="006F3E27">
              <w:rPr>
                <w:rFonts w:asciiTheme="minorHAnsi" w:hAnsiTheme="minorHAnsi" w:cs="Arial"/>
                <w:lang w:val="en-CA"/>
              </w:rPr>
              <w:t>:</w:t>
            </w:r>
            <w:r w:rsidR="00E23FDF" w:rsidRPr="006F3E27">
              <w:rPr>
                <w:rFonts w:asciiTheme="minorHAnsi" w:hAnsiTheme="minorHAnsi" w:cs="Arial"/>
                <w:lang w:val="en-CA"/>
              </w:rPr>
              <w:t xml:space="preserve"> </w:t>
            </w:r>
          </w:p>
        </w:tc>
      </w:tr>
      <w:tr w:rsidR="007F2788" w:rsidRPr="007F2788" w14:paraId="59C74241" w14:textId="77777777" w:rsidTr="007F2788">
        <w:trPr>
          <w:trHeight w:val="1816"/>
          <w:jc w:val="center"/>
        </w:trPr>
        <w:tc>
          <w:tcPr>
            <w:tcW w:w="10861" w:type="dxa"/>
            <w:gridSpan w:val="8"/>
          </w:tcPr>
          <w:p w14:paraId="5D928A0F" w14:textId="757A649B" w:rsidR="007F2788" w:rsidRPr="006F3E27" w:rsidRDefault="007F2788" w:rsidP="007F2788">
            <w:pPr>
              <w:jc w:val="left"/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6"/>
          </w:p>
        </w:tc>
      </w:tr>
      <w:tr w:rsidR="00E23FDF" w:rsidRPr="006F3E27" w14:paraId="7796BA59" w14:textId="77777777" w:rsidTr="007F2788">
        <w:trPr>
          <w:trHeight w:val="567"/>
          <w:jc w:val="center"/>
        </w:trPr>
        <w:tc>
          <w:tcPr>
            <w:tcW w:w="2977" w:type="dxa"/>
            <w:gridSpan w:val="2"/>
            <w:vAlign w:val="bottom"/>
          </w:tcPr>
          <w:p w14:paraId="76489231" w14:textId="75B1315C" w:rsidR="00E23FDF" w:rsidRPr="006F3E27" w:rsidRDefault="00F57252" w:rsidP="00BF257B">
            <w:pPr>
              <w:rPr>
                <w:rFonts w:asciiTheme="minorHAnsi" w:hAnsiTheme="minorHAnsi" w:cs="Arial"/>
                <w:lang w:val="en-CA"/>
              </w:rPr>
            </w:pPr>
            <w:r w:rsidRPr="009174B1">
              <w:rPr>
                <w:rFonts w:asciiTheme="minorHAnsi" w:hAnsiTheme="minorHAnsi" w:cs="Arial"/>
                <w:lang w:val="en-CA"/>
              </w:rPr>
              <w:t>Speech</w:t>
            </w:r>
            <w:r w:rsidR="00435580" w:rsidRPr="009174B1">
              <w:rPr>
                <w:rFonts w:asciiTheme="minorHAnsi" w:hAnsiTheme="minorHAnsi" w:cs="Arial"/>
                <w:lang w:val="en-CA"/>
              </w:rPr>
              <w:t>-language pathologist</w:t>
            </w:r>
            <w:r w:rsidR="00E23FDF" w:rsidRPr="006F3E27">
              <w:rPr>
                <w:rFonts w:asciiTheme="minorHAnsi" w:hAnsiTheme="minorHAnsi" w:cs="Arial"/>
                <w:lang w:val="en-CA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591D630D" w14:textId="4F936346" w:rsidR="00E23FDF" w:rsidRPr="006F3E27" w:rsidRDefault="007F2788" w:rsidP="00BF257B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vAlign w:val="bottom"/>
          </w:tcPr>
          <w:p w14:paraId="576DD04C" w14:textId="4114BA13" w:rsidR="00E23FDF" w:rsidRPr="006F3E27" w:rsidRDefault="00E23FDF" w:rsidP="00BF25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T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l</w:t>
            </w:r>
            <w:r w:rsidR="00F57252" w:rsidRPr="006F3E27">
              <w:rPr>
                <w:rFonts w:asciiTheme="minorHAnsi" w:hAnsiTheme="minorHAnsi" w:cs="Arial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lang w:val="en-CA"/>
              </w:rPr>
              <w:t>phone: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2ADCE700" w14:textId="0A4BE398" w:rsidR="00E23FDF" w:rsidRPr="006F3E27" w:rsidRDefault="007F2788" w:rsidP="00BF257B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8"/>
          </w:p>
        </w:tc>
      </w:tr>
      <w:tr w:rsidR="00E23FDF" w:rsidRPr="006F3E27" w14:paraId="0A928798" w14:textId="77777777" w:rsidTr="007F2788">
        <w:trPr>
          <w:trHeight w:val="510"/>
          <w:jc w:val="center"/>
        </w:trPr>
        <w:tc>
          <w:tcPr>
            <w:tcW w:w="2977" w:type="dxa"/>
            <w:gridSpan w:val="2"/>
            <w:vAlign w:val="bottom"/>
          </w:tcPr>
          <w:p w14:paraId="6C77CFE1" w14:textId="27BADD8E" w:rsidR="00E23FDF" w:rsidRPr="006F3E27" w:rsidRDefault="00F57252" w:rsidP="00BF25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Workplace</w:t>
            </w:r>
            <w:r w:rsidR="00E23FDF" w:rsidRPr="006F3E27">
              <w:rPr>
                <w:rFonts w:asciiTheme="minorHAnsi" w:hAnsiTheme="minorHAnsi" w:cs="Arial"/>
                <w:lang w:val="en-CA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EEC24" w14:textId="0A1E48B1" w:rsidR="00E23FDF" w:rsidRPr="006F3E27" w:rsidRDefault="007F2788" w:rsidP="00BF257B">
            <w:pPr>
              <w:rPr>
                <w:rFonts w:asciiTheme="minorHAnsi" w:hAnsiTheme="minorHAnsi" w:cs="Arial"/>
                <w:lang w:val="en-CA"/>
              </w:rPr>
            </w:pPr>
            <w:r>
              <w:rPr>
                <w:rFonts w:asciiTheme="minorHAnsi" w:hAnsiTheme="minorHAnsi" w:cs="Arial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Theme="minorHAnsi" w:hAnsiTheme="minorHAnsi" w:cs="Arial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CA"/>
              </w:rPr>
            </w:r>
            <w:r>
              <w:rPr>
                <w:rFonts w:asciiTheme="minorHAnsi" w:hAnsiTheme="minorHAnsi" w:cs="Arial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lang w:val="en-CA"/>
              </w:rPr>
              <w:t> </w:t>
            </w:r>
            <w:r>
              <w:rPr>
                <w:rFonts w:asciiTheme="minorHAnsi" w:hAnsiTheme="minorHAnsi" w:cs="Arial"/>
                <w:lang w:val="en-CA"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vAlign w:val="bottom"/>
          </w:tcPr>
          <w:p w14:paraId="7965EF3A" w14:textId="46D252D3" w:rsidR="00E23FDF" w:rsidRPr="006F3E27" w:rsidRDefault="00E23FDF" w:rsidP="00BF257B">
            <w:pPr>
              <w:rPr>
                <w:rFonts w:asciiTheme="minorHAnsi" w:hAnsiTheme="minorHAnsi" w:cs="Arial"/>
                <w:lang w:val="en-CA"/>
              </w:rPr>
            </w:pPr>
            <w:r w:rsidRPr="006F3E27">
              <w:rPr>
                <w:rFonts w:asciiTheme="minorHAnsi" w:hAnsiTheme="minorHAnsi" w:cs="Arial"/>
                <w:lang w:val="en-CA"/>
              </w:rPr>
              <w:t>Date:</w:t>
            </w:r>
          </w:p>
        </w:tc>
        <w:sdt>
          <w:sdtPr>
            <w:rPr>
              <w:rFonts w:asciiTheme="minorHAnsi" w:hAnsiTheme="minorHAnsi" w:cs="Arial"/>
              <w:lang w:val="en-CA"/>
            </w:rPr>
            <w:id w:val="1844044636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976F37" w14:textId="03EBF97B" w:rsidR="00E23FDF" w:rsidRPr="007F2788" w:rsidRDefault="007F2788" w:rsidP="00BF257B">
                <w:pPr>
                  <w:rPr>
                    <w:rFonts w:asciiTheme="minorHAnsi" w:hAnsiTheme="minorHAnsi" w:cs="Arial"/>
                  </w:rPr>
                </w:pPr>
                <w:r w:rsidRPr="004B77CB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389AAC39" w14:textId="1D0D5B87" w:rsidR="003B05B7" w:rsidRPr="007F2788" w:rsidRDefault="003B05B7" w:rsidP="005A3620">
      <w:pPr>
        <w:rPr>
          <w:rFonts w:asciiTheme="minorHAnsi" w:hAnsiTheme="minorHAnsi" w:cs="Arial"/>
          <w:i/>
          <w:sz w:val="20"/>
          <w:szCs w:val="20"/>
        </w:rPr>
      </w:pPr>
    </w:p>
    <w:sectPr w:rsidR="003B05B7" w:rsidRPr="007F2788" w:rsidSect="005A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32767"/>
      <w:pgMar w:top="1440" w:right="567" w:bottom="568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8304" w14:textId="77777777" w:rsidR="00853F0C" w:rsidRDefault="00853F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74A" w14:textId="77777777" w:rsidR="00853F0C" w:rsidRDefault="00853F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D3FC" w14:textId="77777777" w:rsidR="00853F0C" w:rsidRDefault="00853F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B2D5" w14:textId="77777777" w:rsidR="00853F0C" w:rsidRDefault="00853F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47" name="Image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48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5A3620" w14:paraId="3AB65123" w14:textId="77777777" w:rsidTr="00D904B4">
      <w:trPr>
        <w:jc w:val="center"/>
      </w:trPr>
      <w:tc>
        <w:tcPr>
          <w:tcW w:w="1871" w:type="dxa"/>
        </w:tcPr>
        <w:p w14:paraId="32AB1AF1" w14:textId="77777777" w:rsidR="005A3620" w:rsidRDefault="005A3620" w:rsidP="005A3620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F5370CC" wp14:editId="3F1B2E15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69355F7F" w14:textId="77777777" w:rsidR="005A3620" w:rsidRPr="00C56481" w:rsidRDefault="005A3620" w:rsidP="005A3620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3F9D8412" w14:textId="77777777" w:rsidR="005A3620" w:rsidRPr="00C56481" w:rsidRDefault="005A3620" w:rsidP="005A362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18E086D3" w14:textId="77777777" w:rsidR="005A3620" w:rsidRPr="00C56481" w:rsidRDefault="005A3620" w:rsidP="005A362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78A10FC9" w14:textId="77777777" w:rsidR="005A3620" w:rsidRPr="00C86143" w:rsidRDefault="005A3620" w:rsidP="005A362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55E788A1" w14:textId="77777777" w:rsidR="005A3620" w:rsidRPr="00C86143" w:rsidRDefault="005A3620" w:rsidP="005A3620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2E717702" w14:textId="77777777" w:rsidR="005A3620" w:rsidRPr="00EF177F" w:rsidRDefault="005A3620" w:rsidP="005A3620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51EF5E7E" w14:textId="77777777" w:rsidR="005A3620" w:rsidRPr="00E01DDD" w:rsidRDefault="005A3620" w:rsidP="005A3620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C3ABBB" wp14:editId="3D9FDF14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37211031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0A76F5A8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10BAD6F2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6AD4BC22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7E42435B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4F1F068C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744B18E0" w14:textId="77777777" w:rsidR="00853F0C" w:rsidRDefault="00853F0C" w:rsidP="00853F0C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0371AAE9" w14:textId="0006386C" w:rsidR="005A3620" w:rsidRDefault="00853F0C" w:rsidP="00853F0C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4D6F154A" w14:textId="77777777" w:rsidR="005A3620" w:rsidRDefault="005A36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6O0V118pVPT+C+r+ba3B0cN5hK9q3ZcAskxTNpkv9Dxt2L4vKmFBn4L/uPu/vpcRpH4TexjejN5ok/YwlsMYcQ==" w:salt="5+IlxRkRyDPxbvK3vGvGIQ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6CCF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A3620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78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3F0C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E7AE6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9C3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74B87-5B90-4201-8846-A1C45894CACD}"/>
      </w:docPartPr>
      <w:docPartBody>
        <w:p w:rsidR="00BA1EA0" w:rsidRDefault="00B64771">
          <w:r w:rsidRPr="004B77C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1"/>
    <w:rsid w:val="00B64771"/>
    <w:rsid w:val="00B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7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03C-BDF7-4C6D-AE4A-57AFF9F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2021-06-11T19:17:00Z</dcterms:created>
  <dcterms:modified xsi:type="dcterms:W3CDTF">2021-06-11T19:17:00Z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