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7973" w14:textId="4F07513A" w:rsidR="005F6D4D" w:rsidRPr="005F6D4D" w:rsidRDefault="009740E7" w:rsidP="005F6D4D">
      <w:pPr>
        <w:pBdr>
          <w:bottom w:val="single" w:sz="4" w:space="1" w:color="auto"/>
        </w:pBdr>
        <w:jc w:val="right"/>
        <w:rPr>
          <w:rFonts w:ascii="Arial" w:hAnsi="Arial" w:cs="Arial"/>
          <w:b/>
          <w:spacing w:val="20"/>
          <w:sz w:val="28"/>
        </w:rPr>
      </w:pPr>
      <w:r>
        <w:rPr>
          <w:rFonts w:ascii="Arial" w:hAnsi="Arial" w:cs="Arial"/>
          <w:b/>
          <w:spacing w:val="20"/>
          <w:sz w:val="28"/>
        </w:rPr>
        <w:t>Réadaptation JAP</w:t>
      </w:r>
      <w:r w:rsidR="005F6D4D" w:rsidRPr="005F6D4D">
        <w:rPr>
          <w:rFonts w:ascii="Arial" w:hAnsi="Arial" w:cs="Arial"/>
          <w:b/>
          <w:spacing w:val="20"/>
          <w:sz w:val="28"/>
        </w:rPr>
        <w:t xml:space="preserve"> -  Description de stage</w:t>
      </w:r>
    </w:p>
    <w:p w14:paraId="66C40971" w14:textId="77777777" w:rsidR="009740E7" w:rsidRDefault="001033D3" w:rsidP="005F6D4D">
      <w:pPr>
        <w:rPr>
          <w:rFonts w:ascii="Arial" w:hAnsi="Arial" w:cs="Arial"/>
          <w:sz w:val="20"/>
        </w:rPr>
      </w:pPr>
      <w:r>
        <w:rPr>
          <w:rFonts w:ascii="Arial" w:hAnsi="Arial" w:cs="Arial"/>
          <w:sz w:val="20"/>
        </w:rPr>
        <w:t xml:space="preserve">Milieu de stage : </w:t>
      </w:r>
      <w:r w:rsidR="00A53C6F" w:rsidRPr="009740E7">
        <w:rPr>
          <w:rFonts w:ascii="Arial" w:hAnsi="Arial" w:cs="Arial"/>
        </w:rPr>
        <w:t>CHUM</w:t>
      </w:r>
      <w:r w:rsidR="00B356F8">
        <w:rPr>
          <w:rFonts w:ascii="Arial" w:hAnsi="Arial" w:cs="Arial"/>
          <w:sz w:val="20"/>
        </w:rPr>
        <w:t xml:space="preserve">        </w:t>
      </w:r>
    </w:p>
    <w:p w14:paraId="5BA8F5EF" w14:textId="09AB190F" w:rsidR="005F6D4D" w:rsidRDefault="005F6D4D" w:rsidP="005F6D4D">
      <w:pPr>
        <w:rPr>
          <w:rFonts w:ascii="Arial" w:hAnsi="Arial" w:cs="Arial"/>
          <w:sz w:val="20"/>
        </w:rPr>
      </w:pPr>
      <w:r>
        <w:rPr>
          <w:rFonts w:ascii="Arial" w:hAnsi="Arial" w:cs="Arial"/>
          <w:sz w:val="20"/>
        </w:rPr>
        <w:t xml:space="preserve">Stage : </w:t>
      </w:r>
      <w:r w:rsidR="00A53C6F" w:rsidRPr="009740E7">
        <w:rPr>
          <w:rFonts w:ascii="Arial" w:hAnsi="Arial" w:cs="Arial"/>
        </w:rPr>
        <w:t>Réadaptation - JAP</w:t>
      </w:r>
    </w:p>
    <w:p w14:paraId="7BEFC4C3" w14:textId="1A471FAD" w:rsidR="005F6D4D" w:rsidRDefault="005F6D4D" w:rsidP="005F6D4D">
      <w:pPr>
        <w:rPr>
          <w:rFonts w:ascii="Arial" w:hAnsi="Arial" w:cs="Arial"/>
          <w:sz w:val="20"/>
        </w:rPr>
      </w:pPr>
      <w:r>
        <w:rPr>
          <w:rFonts w:ascii="Arial" w:hAnsi="Arial" w:cs="Arial"/>
          <w:sz w:val="20"/>
        </w:rPr>
        <w:t>Catégor</w:t>
      </w:r>
      <w:bookmarkStart w:id="0" w:name="_GoBack"/>
      <w:bookmarkEnd w:id="0"/>
      <w:r>
        <w:rPr>
          <w:rFonts w:ascii="Arial" w:hAnsi="Arial" w:cs="Arial"/>
          <w:sz w:val="20"/>
        </w:rPr>
        <w:t>ie </w:t>
      </w:r>
      <w:r w:rsidRPr="001F6A44">
        <w:rPr>
          <w:rFonts w:ascii="Arial" w:hAnsi="Arial" w:cs="Arial"/>
          <w:b/>
          <w:sz w:val="20"/>
          <w:szCs w:val="20"/>
        </w:rPr>
        <w:t>:</w:t>
      </w:r>
      <w:r w:rsidR="001F6A44">
        <w:rPr>
          <w:rFonts w:ascii="Arial" w:hAnsi="Arial" w:cs="Arial"/>
          <w:b/>
          <w:sz w:val="20"/>
          <w:szCs w:val="20"/>
        </w:rPr>
        <w:t xml:space="preserve"> </w:t>
      </w:r>
      <w:r w:rsidR="005D50BC" w:rsidRPr="001F6A44">
        <w:rPr>
          <w:rFonts w:ascii="Arial" w:hAnsi="Arial" w:cs="Arial"/>
          <w:b/>
          <w:sz w:val="20"/>
          <w:szCs w:val="20"/>
        </w:rPr>
        <w:t xml:space="preserve"> </w:t>
      </w:r>
      <w:r w:rsidR="001F6A44" w:rsidRPr="001F6A44">
        <w:rPr>
          <w:rFonts w:ascii="Arial" w:hAnsi="Arial" w:cs="Arial"/>
          <w:sz w:val="20"/>
        </w:rPr>
        <w:fldChar w:fldCharType="begin">
          <w:ffData>
            <w:name w:val="CaseACocher3"/>
            <w:enabled/>
            <w:calcOnExit w:val="0"/>
            <w:checkBox>
              <w:sizeAuto/>
              <w:default w:val="0"/>
            </w:checkBox>
          </w:ffData>
        </w:fldChar>
      </w:r>
      <w:r w:rsidR="001F6A44" w:rsidRPr="001F6A44">
        <w:rPr>
          <w:rFonts w:ascii="Arial" w:hAnsi="Arial" w:cs="Arial"/>
          <w:sz w:val="20"/>
        </w:rPr>
        <w:instrText xml:space="preserve"> FORMCHECKBOX </w:instrText>
      </w:r>
      <w:r w:rsidR="008B4B2E">
        <w:rPr>
          <w:rFonts w:ascii="Arial" w:hAnsi="Arial" w:cs="Arial"/>
          <w:sz w:val="20"/>
        </w:rPr>
      </w:r>
      <w:r w:rsidR="008B4B2E">
        <w:rPr>
          <w:rFonts w:ascii="Arial" w:hAnsi="Arial" w:cs="Arial"/>
          <w:sz w:val="20"/>
        </w:rPr>
        <w:fldChar w:fldCharType="separate"/>
      </w:r>
      <w:r w:rsidR="001F6A44" w:rsidRPr="001F6A44">
        <w:rPr>
          <w:rFonts w:ascii="Arial" w:hAnsi="Arial" w:cs="Arial"/>
          <w:sz w:val="20"/>
        </w:rPr>
        <w:fldChar w:fldCharType="end"/>
      </w:r>
      <w:r w:rsidR="001F6A44" w:rsidRPr="001F6A44">
        <w:rPr>
          <w:rFonts w:ascii="Arial" w:hAnsi="Arial" w:cs="Arial"/>
          <w:sz w:val="20"/>
        </w:rPr>
        <w:t xml:space="preserve"> </w:t>
      </w:r>
      <w:r w:rsidR="005D50BC" w:rsidRPr="001F6A44">
        <w:rPr>
          <w:rFonts w:ascii="Arial" w:hAnsi="Arial" w:cs="Arial"/>
          <w:sz w:val="20"/>
          <w:szCs w:val="20"/>
        </w:rPr>
        <w:t xml:space="preserve"> Obligatoire</w:t>
      </w:r>
      <w:r w:rsidR="005D50BC" w:rsidRPr="009B7BA7">
        <w:rPr>
          <w:rFonts w:ascii="Arial" w:hAnsi="Arial" w:cs="Arial"/>
          <w:b/>
        </w:rPr>
        <w:t xml:space="preserve">   </w:t>
      </w:r>
      <w:r w:rsidR="001F6A44" w:rsidRPr="001F6A44">
        <w:rPr>
          <w:rFonts w:ascii="Arial" w:hAnsi="Arial" w:cs="Arial"/>
          <w:b/>
        </w:rPr>
        <w:t>X</w:t>
      </w:r>
      <w:r w:rsidR="009B7BA7" w:rsidRPr="001F6A44">
        <w:rPr>
          <w:rFonts w:ascii="Arial" w:hAnsi="Arial" w:cs="Arial"/>
          <w:b/>
        </w:rPr>
        <w:t xml:space="preserve"> </w:t>
      </w:r>
      <w:r w:rsidR="005D50BC" w:rsidRPr="001F6A44">
        <w:rPr>
          <w:rFonts w:ascii="Arial" w:hAnsi="Arial" w:cs="Arial"/>
          <w:b/>
        </w:rPr>
        <w:t>Optionnel</w:t>
      </w:r>
      <w:r w:rsidR="005D50BC">
        <w:rPr>
          <w:rFonts w:ascii="Arial" w:hAnsi="Arial" w:cs="Arial"/>
          <w:sz w:val="20"/>
        </w:rPr>
        <w:t xml:space="preserve">   </w:t>
      </w:r>
      <w:r w:rsidR="005D50BC">
        <w:rPr>
          <w:rFonts w:ascii="Arial" w:hAnsi="Arial" w:cs="Arial"/>
          <w:sz w:val="20"/>
        </w:rPr>
        <w:fldChar w:fldCharType="begin">
          <w:ffData>
            <w:name w:val="CaseACocher3"/>
            <w:enabled/>
            <w:calcOnExit w:val="0"/>
            <w:checkBox>
              <w:sizeAuto/>
              <w:default w:val="0"/>
            </w:checkBox>
          </w:ffData>
        </w:fldChar>
      </w:r>
      <w:bookmarkStart w:id="1" w:name="CaseACocher3"/>
      <w:r w:rsidR="005D50BC">
        <w:rPr>
          <w:rFonts w:ascii="Arial" w:hAnsi="Arial" w:cs="Arial"/>
          <w:sz w:val="20"/>
        </w:rPr>
        <w:instrText xml:space="preserve"> FORMCHECKBOX </w:instrText>
      </w:r>
      <w:r w:rsidR="008B4B2E">
        <w:rPr>
          <w:rFonts w:ascii="Arial" w:hAnsi="Arial" w:cs="Arial"/>
          <w:sz w:val="20"/>
        </w:rPr>
      </w:r>
      <w:r w:rsidR="008B4B2E">
        <w:rPr>
          <w:rFonts w:ascii="Arial" w:hAnsi="Arial" w:cs="Arial"/>
          <w:sz w:val="20"/>
        </w:rPr>
        <w:fldChar w:fldCharType="separate"/>
      </w:r>
      <w:r w:rsidR="005D50BC">
        <w:rPr>
          <w:rFonts w:ascii="Arial" w:hAnsi="Arial" w:cs="Arial"/>
          <w:sz w:val="20"/>
        </w:rPr>
        <w:fldChar w:fldCharType="end"/>
      </w:r>
      <w:bookmarkEnd w:id="1"/>
      <w:r w:rsidR="005D50BC">
        <w:rPr>
          <w:rFonts w:ascii="Arial" w:hAnsi="Arial" w:cs="Arial"/>
          <w:sz w:val="20"/>
        </w:rPr>
        <w:t xml:space="preserve"> En région     </w:t>
      </w:r>
      <w:r w:rsidR="005D50BC">
        <w:rPr>
          <w:rFonts w:ascii="Arial" w:hAnsi="Arial" w:cs="Arial"/>
          <w:sz w:val="20"/>
        </w:rPr>
        <w:fldChar w:fldCharType="begin">
          <w:ffData>
            <w:name w:val="CaseACocher4"/>
            <w:enabled/>
            <w:calcOnExit w:val="0"/>
            <w:checkBox>
              <w:sizeAuto/>
              <w:default w:val="0"/>
            </w:checkBox>
          </w:ffData>
        </w:fldChar>
      </w:r>
      <w:bookmarkStart w:id="2" w:name="CaseACocher4"/>
      <w:r w:rsidR="005D50BC">
        <w:rPr>
          <w:rFonts w:ascii="Arial" w:hAnsi="Arial" w:cs="Arial"/>
          <w:sz w:val="20"/>
        </w:rPr>
        <w:instrText xml:space="preserve"> FORMCHECKBOX </w:instrText>
      </w:r>
      <w:r w:rsidR="008B4B2E">
        <w:rPr>
          <w:rFonts w:ascii="Arial" w:hAnsi="Arial" w:cs="Arial"/>
          <w:sz w:val="20"/>
        </w:rPr>
      </w:r>
      <w:r w:rsidR="008B4B2E">
        <w:rPr>
          <w:rFonts w:ascii="Arial" w:hAnsi="Arial" w:cs="Arial"/>
          <w:sz w:val="20"/>
        </w:rPr>
        <w:fldChar w:fldCharType="separate"/>
      </w:r>
      <w:r w:rsidR="005D50BC">
        <w:rPr>
          <w:rFonts w:ascii="Arial" w:hAnsi="Arial" w:cs="Arial"/>
          <w:sz w:val="20"/>
        </w:rPr>
        <w:fldChar w:fldCharType="end"/>
      </w:r>
      <w:bookmarkEnd w:id="2"/>
      <w:r w:rsidR="005D50BC">
        <w:rPr>
          <w:rFonts w:ascii="Arial" w:hAnsi="Arial" w:cs="Arial"/>
          <w:sz w:val="20"/>
        </w:rPr>
        <w:t xml:space="preserve"> Hors Québec</w:t>
      </w:r>
    </w:p>
    <w:p w14:paraId="385C5F1B" w14:textId="77777777" w:rsidR="005F6D4D" w:rsidRPr="009740E7" w:rsidRDefault="005F6D4D" w:rsidP="005F6D4D">
      <w:pPr>
        <w:rPr>
          <w:rFonts w:ascii="Arial" w:hAnsi="Arial" w:cs="Arial"/>
        </w:rPr>
      </w:pPr>
      <w:r>
        <w:rPr>
          <w:rFonts w:ascii="Arial" w:hAnsi="Arial" w:cs="Arial"/>
          <w:sz w:val="20"/>
        </w:rPr>
        <w:t>Durée :</w:t>
      </w:r>
      <w:r w:rsidR="005D50BC">
        <w:rPr>
          <w:rFonts w:ascii="Arial" w:hAnsi="Arial" w:cs="Arial"/>
          <w:sz w:val="20"/>
        </w:rPr>
        <w:t xml:space="preserve"> (nombre de périodes / 1 période = 4 semaines)</w:t>
      </w:r>
      <w:r w:rsidR="00F8008A">
        <w:rPr>
          <w:rFonts w:ascii="Arial" w:hAnsi="Arial" w:cs="Arial"/>
          <w:sz w:val="20"/>
        </w:rPr>
        <w:t xml:space="preserve"> : </w:t>
      </w:r>
      <w:r w:rsidR="00F8008A" w:rsidRPr="009740E7">
        <w:rPr>
          <w:rFonts w:ascii="Arial" w:hAnsi="Arial" w:cs="Arial"/>
        </w:rPr>
        <w:t>3 à 12</w:t>
      </w:r>
      <w:r w:rsidR="00A075C2" w:rsidRPr="009740E7">
        <w:rPr>
          <w:rFonts w:ascii="Arial" w:hAnsi="Arial" w:cs="Arial"/>
        </w:rPr>
        <w:t xml:space="preserve"> périodes</w:t>
      </w:r>
    </w:p>
    <w:p w14:paraId="4AB968CC" w14:textId="77777777" w:rsidR="005F6D4D" w:rsidRDefault="005F6D4D" w:rsidP="005F6D4D">
      <w:pPr>
        <w:rPr>
          <w:rFonts w:ascii="Arial" w:hAnsi="Arial" w:cs="Arial"/>
          <w:sz w:val="20"/>
        </w:rPr>
      </w:pPr>
      <w:r>
        <w:rPr>
          <w:rFonts w:ascii="Arial" w:hAnsi="Arial" w:cs="Arial"/>
          <w:sz w:val="20"/>
        </w:rPr>
        <w:t>Responsable du stage </w:t>
      </w:r>
      <w:r w:rsidR="00A53C6F">
        <w:rPr>
          <w:rFonts w:ascii="Arial" w:hAnsi="Arial" w:cs="Arial"/>
          <w:sz w:val="20"/>
        </w:rPr>
        <w:t xml:space="preserve">: </w:t>
      </w:r>
      <w:r w:rsidR="001976FE" w:rsidRPr="009740E7">
        <w:rPr>
          <w:rFonts w:ascii="Arial" w:hAnsi="Arial" w:cs="Arial"/>
        </w:rPr>
        <w:t xml:space="preserve">Dre </w:t>
      </w:r>
      <w:r w:rsidR="00A53C6F" w:rsidRPr="009740E7">
        <w:rPr>
          <w:rFonts w:ascii="Arial" w:hAnsi="Arial" w:cs="Arial"/>
        </w:rPr>
        <w:t>Amal Abdel-Baki</w:t>
      </w:r>
    </w:p>
    <w:p w14:paraId="0C3FA0AA" w14:textId="72C93609" w:rsidR="009740E7" w:rsidRPr="009740E7" w:rsidRDefault="005F6D4D" w:rsidP="009C5767">
      <w:pPr>
        <w:rPr>
          <w:rFonts w:ascii="Arial" w:hAnsi="Arial" w:cs="Arial"/>
        </w:rPr>
      </w:pPr>
      <w:r>
        <w:rPr>
          <w:rFonts w:ascii="Arial" w:hAnsi="Arial" w:cs="Arial"/>
          <w:sz w:val="20"/>
        </w:rPr>
        <w:t>Membre de l’équipe professorale :</w:t>
      </w:r>
      <w:r w:rsidR="00A53C6F">
        <w:rPr>
          <w:rFonts w:ascii="Arial" w:hAnsi="Arial" w:cs="Arial"/>
          <w:sz w:val="20"/>
        </w:rPr>
        <w:t xml:space="preserve"> </w:t>
      </w:r>
      <w:r w:rsidR="001976FE" w:rsidRPr="009740E7">
        <w:rPr>
          <w:rFonts w:ascii="Arial" w:hAnsi="Arial" w:cs="Arial"/>
        </w:rPr>
        <w:t xml:space="preserve">Dre </w:t>
      </w:r>
      <w:r w:rsidR="00A53C6F" w:rsidRPr="009740E7">
        <w:rPr>
          <w:rFonts w:ascii="Arial" w:hAnsi="Arial" w:cs="Arial"/>
        </w:rPr>
        <w:t>Laurence Artaud</w:t>
      </w:r>
      <w:r w:rsidR="009740E7">
        <w:rPr>
          <w:rFonts w:ascii="Arial" w:hAnsi="Arial" w:cs="Arial"/>
        </w:rPr>
        <w:t xml:space="preserve">, </w:t>
      </w:r>
      <w:r w:rsidR="001976FE" w:rsidRPr="009740E7">
        <w:rPr>
          <w:rFonts w:ascii="Arial" w:hAnsi="Arial" w:cs="Arial"/>
        </w:rPr>
        <w:t xml:space="preserve">Dre </w:t>
      </w:r>
      <w:r w:rsidR="00A53C6F" w:rsidRPr="009740E7">
        <w:rPr>
          <w:rFonts w:ascii="Arial" w:hAnsi="Arial" w:cs="Arial"/>
        </w:rPr>
        <w:t>Clairélaine Ouellet-Plamondon</w:t>
      </w:r>
    </w:p>
    <w:p w14:paraId="45F639B8" w14:textId="000357F4" w:rsidR="00B356F8" w:rsidRDefault="005F6D4D" w:rsidP="009C5767">
      <w:pPr>
        <w:rPr>
          <w:rFonts w:ascii="Arial" w:hAnsi="Arial" w:cs="Arial"/>
          <w:sz w:val="20"/>
        </w:rPr>
      </w:pPr>
      <w:r>
        <w:rPr>
          <w:rFonts w:ascii="Arial" w:hAnsi="Arial" w:cs="Arial"/>
          <w:sz w:val="20"/>
        </w:rPr>
        <w:t>Autres professionnels impliqués</w:t>
      </w:r>
      <w:r w:rsidR="001033D3">
        <w:rPr>
          <w:rFonts w:ascii="Arial" w:hAnsi="Arial" w:cs="Arial"/>
          <w:sz w:val="20"/>
        </w:rPr>
        <w:t> :</w:t>
      </w:r>
      <w:r w:rsidR="00A075C2">
        <w:rPr>
          <w:rFonts w:ascii="Arial" w:hAnsi="Arial" w:cs="Arial"/>
          <w:sz w:val="20"/>
        </w:rPr>
        <w:t xml:space="preserve"> </w:t>
      </w:r>
      <w:r w:rsidR="00A075C2" w:rsidRPr="009740E7">
        <w:rPr>
          <w:rFonts w:ascii="Arial" w:hAnsi="Arial" w:cs="Arial"/>
        </w:rPr>
        <w:t>Travailleurs sociaux, infirmier</w:t>
      </w:r>
      <w:r w:rsidR="001976FE" w:rsidRPr="009740E7">
        <w:rPr>
          <w:rFonts w:ascii="Arial" w:hAnsi="Arial" w:cs="Arial"/>
        </w:rPr>
        <w:t xml:space="preserve">s </w:t>
      </w:r>
      <w:r w:rsidR="00A075C2" w:rsidRPr="009740E7">
        <w:rPr>
          <w:rFonts w:ascii="Arial" w:hAnsi="Arial" w:cs="Arial"/>
        </w:rPr>
        <w:t>(ières), ergothérapeutes.</w:t>
      </w:r>
    </w:p>
    <w:p w14:paraId="121118FF" w14:textId="6AC11011" w:rsidR="009C5767" w:rsidRPr="00B356F8" w:rsidRDefault="005F6D4D" w:rsidP="009740E7">
      <w:pPr>
        <w:jc w:val="both"/>
        <w:rPr>
          <w:rFonts w:ascii="Arial" w:hAnsi="Arial" w:cs="Arial"/>
          <w:sz w:val="20"/>
        </w:rPr>
      </w:pPr>
      <w:r>
        <w:rPr>
          <w:rFonts w:ascii="Arial" w:hAnsi="Arial" w:cs="Arial"/>
          <w:sz w:val="20"/>
        </w:rPr>
        <w:t>Brève description ou présentation du service</w:t>
      </w:r>
      <w:r w:rsidR="009740E7">
        <w:rPr>
          <w:rFonts w:ascii="Arial" w:hAnsi="Arial" w:cs="Arial"/>
          <w:sz w:val="20"/>
        </w:rPr>
        <w:t xml:space="preserve"> : </w:t>
      </w:r>
      <w:r w:rsidR="00A53C6F" w:rsidRPr="009740E7">
        <w:rPr>
          <w:rFonts w:ascii="Arial" w:hAnsi="Arial" w:cs="Arial"/>
        </w:rPr>
        <w:t>La clinique JAP se spécialise dans la prévention, la détection et l’intervention précoces de la psychose chez les jeunes adultes de 18 à 30 ans. La clinique JAP offre donc un traitement intégré (biopsychosocial) dès les premiers signes de la psychose qu’elle soit affective ou non affective. Une intervention intensive dans le milieu de vie du patient est privilégiée. Lorsque nécessaire un séjour à l’hôpital aura lieu mais se voudra le plus court possible.</w:t>
      </w:r>
    </w:p>
    <w:p w14:paraId="34F89740" w14:textId="7BAC8C54" w:rsidR="006D43BD" w:rsidRPr="009C5767" w:rsidRDefault="006D43BD" w:rsidP="009740E7">
      <w:pPr>
        <w:spacing w:after="0"/>
        <w:rPr>
          <w:rFonts w:ascii="Times New Roman" w:hAnsi="Times New Roman" w:cs="Times New Roman"/>
        </w:rPr>
      </w:pPr>
      <w:r w:rsidRPr="001033D3">
        <w:rPr>
          <w:rFonts w:ascii="Arial" w:hAnsi="Arial" w:cs="Arial"/>
          <w:b/>
          <w:sz w:val="20"/>
        </w:rPr>
        <w:t xml:space="preserve">Capacité d’accueil </w:t>
      </w:r>
      <w:r w:rsidR="009740E7" w:rsidRPr="009740E7">
        <w:rPr>
          <w:rFonts w:ascii="Arial" w:hAnsi="Arial" w:cs="Arial"/>
          <w:b/>
          <w:sz w:val="20"/>
        </w:rPr>
        <w:t>(* 1 période équivaut à 4 semaines)</w:t>
      </w:r>
    </w:p>
    <w:tbl>
      <w:tblPr>
        <w:tblStyle w:val="Grilledutableau"/>
        <w:tblW w:w="10284" w:type="dxa"/>
        <w:tblInd w:w="108" w:type="dxa"/>
        <w:tblLook w:val="04A0" w:firstRow="1" w:lastRow="0" w:firstColumn="1" w:lastColumn="0" w:noHBand="0" w:noVBand="1"/>
      </w:tblPr>
      <w:tblGrid>
        <w:gridCol w:w="795"/>
        <w:gridCol w:w="729"/>
        <w:gridCol w:w="730"/>
        <w:gridCol w:w="730"/>
        <w:gridCol w:w="730"/>
        <w:gridCol w:w="730"/>
        <w:gridCol w:w="730"/>
        <w:gridCol w:w="730"/>
        <w:gridCol w:w="730"/>
        <w:gridCol w:w="730"/>
        <w:gridCol w:w="730"/>
        <w:gridCol w:w="730"/>
        <w:gridCol w:w="730"/>
        <w:gridCol w:w="730"/>
      </w:tblGrid>
      <w:tr w:rsidR="006D43BD" w14:paraId="6C04C967" w14:textId="77777777" w:rsidTr="006D43BD">
        <w:tc>
          <w:tcPr>
            <w:tcW w:w="794" w:type="dxa"/>
            <w:tcBorders>
              <w:top w:val="nil"/>
              <w:left w:val="nil"/>
            </w:tcBorders>
          </w:tcPr>
          <w:p w14:paraId="3FCF36F6" w14:textId="77777777" w:rsidR="006D43BD" w:rsidRDefault="006D43BD" w:rsidP="005F6D4D">
            <w:pPr>
              <w:rPr>
                <w:rFonts w:ascii="Arial" w:hAnsi="Arial" w:cs="Arial"/>
                <w:sz w:val="20"/>
              </w:rPr>
            </w:pPr>
          </w:p>
        </w:tc>
        <w:tc>
          <w:tcPr>
            <w:tcW w:w="730" w:type="dxa"/>
          </w:tcPr>
          <w:p w14:paraId="0B7C4480" w14:textId="77777777" w:rsidR="006D43BD" w:rsidRPr="009740E7" w:rsidRDefault="006D43BD" w:rsidP="006D43BD">
            <w:pPr>
              <w:jc w:val="center"/>
              <w:rPr>
                <w:rFonts w:ascii="Arial" w:hAnsi="Arial" w:cs="Arial"/>
                <w:sz w:val="20"/>
              </w:rPr>
            </w:pPr>
            <w:r w:rsidRPr="009740E7">
              <w:rPr>
                <w:rFonts w:ascii="Arial" w:hAnsi="Arial" w:cs="Arial"/>
                <w:sz w:val="20"/>
              </w:rPr>
              <w:t>P1</w:t>
            </w:r>
          </w:p>
        </w:tc>
        <w:tc>
          <w:tcPr>
            <w:tcW w:w="730" w:type="dxa"/>
          </w:tcPr>
          <w:p w14:paraId="395CA0C4" w14:textId="77777777" w:rsidR="006D43BD" w:rsidRPr="009740E7" w:rsidRDefault="006D43BD" w:rsidP="006D43BD">
            <w:pPr>
              <w:jc w:val="center"/>
              <w:rPr>
                <w:rFonts w:ascii="Arial" w:hAnsi="Arial" w:cs="Arial"/>
                <w:sz w:val="20"/>
              </w:rPr>
            </w:pPr>
            <w:r w:rsidRPr="009740E7">
              <w:rPr>
                <w:rFonts w:ascii="Arial" w:hAnsi="Arial" w:cs="Arial"/>
                <w:sz w:val="20"/>
              </w:rPr>
              <w:t>P2</w:t>
            </w:r>
          </w:p>
        </w:tc>
        <w:tc>
          <w:tcPr>
            <w:tcW w:w="730" w:type="dxa"/>
          </w:tcPr>
          <w:p w14:paraId="319056DF" w14:textId="77777777" w:rsidR="006D43BD" w:rsidRPr="009740E7" w:rsidRDefault="006D43BD" w:rsidP="006D43BD">
            <w:pPr>
              <w:jc w:val="center"/>
              <w:rPr>
                <w:rFonts w:ascii="Arial" w:hAnsi="Arial" w:cs="Arial"/>
                <w:sz w:val="20"/>
              </w:rPr>
            </w:pPr>
            <w:r w:rsidRPr="009740E7">
              <w:rPr>
                <w:rFonts w:ascii="Arial" w:hAnsi="Arial" w:cs="Arial"/>
                <w:sz w:val="20"/>
              </w:rPr>
              <w:t>P3</w:t>
            </w:r>
          </w:p>
        </w:tc>
        <w:tc>
          <w:tcPr>
            <w:tcW w:w="730" w:type="dxa"/>
          </w:tcPr>
          <w:p w14:paraId="0961706C" w14:textId="77777777" w:rsidR="006D43BD" w:rsidRPr="009740E7" w:rsidRDefault="006D43BD" w:rsidP="006D43BD">
            <w:pPr>
              <w:jc w:val="center"/>
              <w:rPr>
                <w:rFonts w:ascii="Arial" w:hAnsi="Arial" w:cs="Arial"/>
                <w:sz w:val="20"/>
              </w:rPr>
            </w:pPr>
            <w:r w:rsidRPr="009740E7">
              <w:rPr>
                <w:rFonts w:ascii="Arial" w:hAnsi="Arial" w:cs="Arial"/>
                <w:sz w:val="20"/>
              </w:rPr>
              <w:t>P4</w:t>
            </w:r>
          </w:p>
        </w:tc>
        <w:tc>
          <w:tcPr>
            <w:tcW w:w="730" w:type="dxa"/>
          </w:tcPr>
          <w:p w14:paraId="7A2296AE" w14:textId="77777777" w:rsidR="006D43BD" w:rsidRPr="009740E7" w:rsidRDefault="006D43BD" w:rsidP="006D43BD">
            <w:pPr>
              <w:jc w:val="center"/>
              <w:rPr>
                <w:rFonts w:ascii="Arial" w:hAnsi="Arial" w:cs="Arial"/>
                <w:sz w:val="20"/>
              </w:rPr>
            </w:pPr>
            <w:r w:rsidRPr="009740E7">
              <w:rPr>
                <w:rFonts w:ascii="Arial" w:hAnsi="Arial" w:cs="Arial"/>
                <w:sz w:val="20"/>
              </w:rPr>
              <w:t>P5</w:t>
            </w:r>
          </w:p>
        </w:tc>
        <w:tc>
          <w:tcPr>
            <w:tcW w:w="730" w:type="dxa"/>
          </w:tcPr>
          <w:p w14:paraId="1BFB7AF0" w14:textId="77777777" w:rsidR="006D43BD" w:rsidRPr="009740E7" w:rsidRDefault="006D43BD" w:rsidP="006D43BD">
            <w:pPr>
              <w:jc w:val="center"/>
              <w:rPr>
                <w:rFonts w:ascii="Arial" w:hAnsi="Arial" w:cs="Arial"/>
                <w:sz w:val="20"/>
              </w:rPr>
            </w:pPr>
            <w:r w:rsidRPr="009740E7">
              <w:rPr>
                <w:rFonts w:ascii="Arial" w:hAnsi="Arial" w:cs="Arial"/>
                <w:sz w:val="20"/>
              </w:rPr>
              <w:t>P6</w:t>
            </w:r>
          </w:p>
        </w:tc>
        <w:tc>
          <w:tcPr>
            <w:tcW w:w="730" w:type="dxa"/>
          </w:tcPr>
          <w:p w14:paraId="19A8080E" w14:textId="77777777" w:rsidR="006D43BD" w:rsidRPr="009740E7" w:rsidRDefault="006D43BD" w:rsidP="006D43BD">
            <w:pPr>
              <w:jc w:val="center"/>
              <w:rPr>
                <w:rFonts w:ascii="Arial" w:hAnsi="Arial" w:cs="Arial"/>
                <w:sz w:val="20"/>
              </w:rPr>
            </w:pPr>
            <w:r w:rsidRPr="009740E7">
              <w:rPr>
                <w:rFonts w:ascii="Arial" w:hAnsi="Arial" w:cs="Arial"/>
                <w:sz w:val="20"/>
              </w:rPr>
              <w:t>P7</w:t>
            </w:r>
          </w:p>
        </w:tc>
        <w:tc>
          <w:tcPr>
            <w:tcW w:w="730" w:type="dxa"/>
          </w:tcPr>
          <w:p w14:paraId="5E49C3C5" w14:textId="77777777" w:rsidR="006D43BD" w:rsidRPr="009740E7" w:rsidRDefault="006D43BD" w:rsidP="006D43BD">
            <w:pPr>
              <w:jc w:val="center"/>
              <w:rPr>
                <w:rFonts w:ascii="Arial" w:hAnsi="Arial" w:cs="Arial"/>
                <w:sz w:val="20"/>
              </w:rPr>
            </w:pPr>
            <w:r w:rsidRPr="009740E7">
              <w:rPr>
                <w:rFonts w:ascii="Arial" w:hAnsi="Arial" w:cs="Arial"/>
                <w:sz w:val="20"/>
              </w:rPr>
              <w:t>P8</w:t>
            </w:r>
          </w:p>
        </w:tc>
        <w:tc>
          <w:tcPr>
            <w:tcW w:w="730" w:type="dxa"/>
          </w:tcPr>
          <w:p w14:paraId="4EE84FBB" w14:textId="77777777" w:rsidR="006D43BD" w:rsidRPr="009740E7" w:rsidRDefault="006D43BD" w:rsidP="006D43BD">
            <w:pPr>
              <w:jc w:val="center"/>
              <w:rPr>
                <w:rFonts w:ascii="Arial" w:hAnsi="Arial" w:cs="Arial"/>
                <w:sz w:val="20"/>
              </w:rPr>
            </w:pPr>
            <w:r w:rsidRPr="009740E7">
              <w:rPr>
                <w:rFonts w:ascii="Arial" w:hAnsi="Arial" w:cs="Arial"/>
                <w:sz w:val="20"/>
              </w:rPr>
              <w:t>P9</w:t>
            </w:r>
          </w:p>
        </w:tc>
        <w:tc>
          <w:tcPr>
            <w:tcW w:w="730" w:type="dxa"/>
          </w:tcPr>
          <w:p w14:paraId="414799BE" w14:textId="77777777" w:rsidR="006D43BD" w:rsidRPr="009740E7" w:rsidRDefault="006D43BD" w:rsidP="006D43BD">
            <w:pPr>
              <w:jc w:val="center"/>
              <w:rPr>
                <w:rFonts w:ascii="Arial" w:hAnsi="Arial" w:cs="Arial"/>
                <w:sz w:val="20"/>
              </w:rPr>
            </w:pPr>
            <w:r w:rsidRPr="009740E7">
              <w:rPr>
                <w:rFonts w:ascii="Arial" w:hAnsi="Arial" w:cs="Arial"/>
                <w:sz w:val="20"/>
              </w:rPr>
              <w:t>P10</w:t>
            </w:r>
          </w:p>
        </w:tc>
        <w:tc>
          <w:tcPr>
            <w:tcW w:w="730" w:type="dxa"/>
          </w:tcPr>
          <w:p w14:paraId="72E1DB92" w14:textId="77777777" w:rsidR="006D43BD" w:rsidRPr="009740E7" w:rsidRDefault="006D43BD" w:rsidP="006D43BD">
            <w:pPr>
              <w:jc w:val="center"/>
              <w:rPr>
                <w:rFonts w:ascii="Arial" w:hAnsi="Arial" w:cs="Arial"/>
                <w:sz w:val="20"/>
              </w:rPr>
            </w:pPr>
            <w:r w:rsidRPr="009740E7">
              <w:rPr>
                <w:rFonts w:ascii="Arial" w:hAnsi="Arial" w:cs="Arial"/>
                <w:sz w:val="20"/>
              </w:rPr>
              <w:t>P11</w:t>
            </w:r>
          </w:p>
        </w:tc>
        <w:tc>
          <w:tcPr>
            <w:tcW w:w="730" w:type="dxa"/>
          </w:tcPr>
          <w:p w14:paraId="5DB1702A" w14:textId="77777777" w:rsidR="006D43BD" w:rsidRPr="009740E7" w:rsidRDefault="006D43BD" w:rsidP="006D43BD">
            <w:pPr>
              <w:jc w:val="center"/>
              <w:rPr>
                <w:rFonts w:ascii="Arial" w:hAnsi="Arial" w:cs="Arial"/>
                <w:sz w:val="20"/>
              </w:rPr>
            </w:pPr>
            <w:r w:rsidRPr="009740E7">
              <w:rPr>
                <w:rFonts w:ascii="Arial" w:hAnsi="Arial" w:cs="Arial"/>
                <w:sz w:val="20"/>
              </w:rPr>
              <w:t>P12</w:t>
            </w:r>
          </w:p>
        </w:tc>
        <w:tc>
          <w:tcPr>
            <w:tcW w:w="730" w:type="dxa"/>
          </w:tcPr>
          <w:p w14:paraId="7B28EC79" w14:textId="77777777" w:rsidR="006D43BD" w:rsidRPr="009740E7" w:rsidRDefault="006D43BD" w:rsidP="006D43BD">
            <w:pPr>
              <w:jc w:val="center"/>
              <w:rPr>
                <w:rFonts w:ascii="Arial" w:hAnsi="Arial" w:cs="Arial"/>
                <w:sz w:val="20"/>
              </w:rPr>
            </w:pPr>
            <w:r w:rsidRPr="009740E7">
              <w:rPr>
                <w:rFonts w:ascii="Arial" w:hAnsi="Arial" w:cs="Arial"/>
                <w:sz w:val="20"/>
              </w:rPr>
              <w:t>P13</w:t>
            </w:r>
          </w:p>
        </w:tc>
      </w:tr>
      <w:tr w:rsidR="006D43BD" w14:paraId="6CCBEA08" w14:textId="77777777" w:rsidTr="006D43BD">
        <w:tc>
          <w:tcPr>
            <w:tcW w:w="794" w:type="dxa"/>
          </w:tcPr>
          <w:p w14:paraId="0EAF608B" w14:textId="77777777" w:rsidR="006D43BD" w:rsidRDefault="006D43BD" w:rsidP="006D43BD">
            <w:pPr>
              <w:rPr>
                <w:rFonts w:ascii="Arial" w:hAnsi="Arial" w:cs="Arial"/>
                <w:sz w:val="20"/>
              </w:rPr>
            </w:pPr>
            <w:r>
              <w:rPr>
                <w:rFonts w:ascii="Arial" w:hAnsi="Arial" w:cs="Arial"/>
                <w:sz w:val="20"/>
              </w:rPr>
              <w:t>Junior</w:t>
            </w:r>
          </w:p>
        </w:tc>
        <w:tc>
          <w:tcPr>
            <w:tcW w:w="730" w:type="dxa"/>
          </w:tcPr>
          <w:p w14:paraId="79176C2A" w14:textId="77777777" w:rsidR="006D43BD" w:rsidRDefault="006D43BD" w:rsidP="005F6D4D">
            <w:pPr>
              <w:rPr>
                <w:rFonts w:ascii="Arial" w:hAnsi="Arial" w:cs="Arial"/>
                <w:sz w:val="20"/>
              </w:rPr>
            </w:pPr>
          </w:p>
        </w:tc>
        <w:tc>
          <w:tcPr>
            <w:tcW w:w="730" w:type="dxa"/>
          </w:tcPr>
          <w:p w14:paraId="129D85E4" w14:textId="77777777" w:rsidR="006D43BD" w:rsidRDefault="006D43BD" w:rsidP="005F6D4D">
            <w:pPr>
              <w:rPr>
                <w:rFonts w:ascii="Arial" w:hAnsi="Arial" w:cs="Arial"/>
                <w:sz w:val="20"/>
              </w:rPr>
            </w:pPr>
          </w:p>
        </w:tc>
        <w:tc>
          <w:tcPr>
            <w:tcW w:w="730" w:type="dxa"/>
          </w:tcPr>
          <w:p w14:paraId="40262E68" w14:textId="77777777" w:rsidR="006D43BD" w:rsidRDefault="006D43BD" w:rsidP="005F6D4D">
            <w:pPr>
              <w:rPr>
                <w:rFonts w:ascii="Arial" w:hAnsi="Arial" w:cs="Arial"/>
                <w:sz w:val="20"/>
              </w:rPr>
            </w:pPr>
          </w:p>
        </w:tc>
        <w:tc>
          <w:tcPr>
            <w:tcW w:w="730" w:type="dxa"/>
          </w:tcPr>
          <w:p w14:paraId="13CF1690" w14:textId="77777777" w:rsidR="006D43BD" w:rsidRDefault="006D43BD" w:rsidP="005F6D4D">
            <w:pPr>
              <w:rPr>
                <w:rFonts w:ascii="Arial" w:hAnsi="Arial" w:cs="Arial"/>
                <w:sz w:val="20"/>
              </w:rPr>
            </w:pPr>
          </w:p>
        </w:tc>
        <w:tc>
          <w:tcPr>
            <w:tcW w:w="730" w:type="dxa"/>
          </w:tcPr>
          <w:p w14:paraId="0AA1506E" w14:textId="77777777" w:rsidR="006D43BD" w:rsidRDefault="006D43BD" w:rsidP="005F6D4D">
            <w:pPr>
              <w:rPr>
                <w:rFonts w:ascii="Arial" w:hAnsi="Arial" w:cs="Arial"/>
                <w:sz w:val="20"/>
              </w:rPr>
            </w:pPr>
          </w:p>
        </w:tc>
        <w:tc>
          <w:tcPr>
            <w:tcW w:w="730" w:type="dxa"/>
          </w:tcPr>
          <w:p w14:paraId="699755B0" w14:textId="77777777" w:rsidR="006D43BD" w:rsidRDefault="006D43BD" w:rsidP="005F6D4D">
            <w:pPr>
              <w:rPr>
                <w:rFonts w:ascii="Arial" w:hAnsi="Arial" w:cs="Arial"/>
                <w:sz w:val="20"/>
              </w:rPr>
            </w:pPr>
          </w:p>
        </w:tc>
        <w:tc>
          <w:tcPr>
            <w:tcW w:w="730" w:type="dxa"/>
          </w:tcPr>
          <w:p w14:paraId="6DBF36F2" w14:textId="77777777" w:rsidR="006D43BD" w:rsidRDefault="006D43BD" w:rsidP="005F6D4D">
            <w:pPr>
              <w:rPr>
                <w:rFonts w:ascii="Arial" w:hAnsi="Arial" w:cs="Arial"/>
                <w:sz w:val="20"/>
              </w:rPr>
            </w:pPr>
          </w:p>
        </w:tc>
        <w:tc>
          <w:tcPr>
            <w:tcW w:w="730" w:type="dxa"/>
          </w:tcPr>
          <w:p w14:paraId="5BABE556" w14:textId="77777777" w:rsidR="006D43BD" w:rsidRDefault="006D43BD" w:rsidP="005F6D4D">
            <w:pPr>
              <w:rPr>
                <w:rFonts w:ascii="Arial" w:hAnsi="Arial" w:cs="Arial"/>
                <w:sz w:val="20"/>
              </w:rPr>
            </w:pPr>
          </w:p>
        </w:tc>
        <w:tc>
          <w:tcPr>
            <w:tcW w:w="730" w:type="dxa"/>
          </w:tcPr>
          <w:p w14:paraId="6C8A0528" w14:textId="77777777" w:rsidR="006D43BD" w:rsidRDefault="006D43BD" w:rsidP="005F6D4D">
            <w:pPr>
              <w:rPr>
                <w:rFonts w:ascii="Arial" w:hAnsi="Arial" w:cs="Arial"/>
                <w:sz w:val="20"/>
              </w:rPr>
            </w:pPr>
          </w:p>
        </w:tc>
        <w:tc>
          <w:tcPr>
            <w:tcW w:w="730" w:type="dxa"/>
          </w:tcPr>
          <w:p w14:paraId="05F4C579" w14:textId="77777777" w:rsidR="006D43BD" w:rsidRDefault="006D43BD" w:rsidP="005F6D4D">
            <w:pPr>
              <w:rPr>
                <w:rFonts w:ascii="Arial" w:hAnsi="Arial" w:cs="Arial"/>
                <w:sz w:val="20"/>
              </w:rPr>
            </w:pPr>
          </w:p>
        </w:tc>
        <w:tc>
          <w:tcPr>
            <w:tcW w:w="730" w:type="dxa"/>
          </w:tcPr>
          <w:p w14:paraId="1A4862D7" w14:textId="77777777" w:rsidR="006D43BD" w:rsidRDefault="006D43BD" w:rsidP="005F6D4D">
            <w:pPr>
              <w:rPr>
                <w:rFonts w:ascii="Arial" w:hAnsi="Arial" w:cs="Arial"/>
                <w:sz w:val="20"/>
              </w:rPr>
            </w:pPr>
          </w:p>
        </w:tc>
        <w:tc>
          <w:tcPr>
            <w:tcW w:w="730" w:type="dxa"/>
          </w:tcPr>
          <w:p w14:paraId="66048834" w14:textId="77777777" w:rsidR="006D43BD" w:rsidRDefault="006D43BD" w:rsidP="005F6D4D">
            <w:pPr>
              <w:rPr>
                <w:rFonts w:ascii="Arial" w:hAnsi="Arial" w:cs="Arial"/>
                <w:sz w:val="20"/>
              </w:rPr>
            </w:pPr>
          </w:p>
        </w:tc>
        <w:tc>
          <w:tcPr>
            <w:tcW w:w="730" w:type="dxa"/>
          </w:tcPr>
          <w:p w14:paraId="56EA1246" w14:textId="77777777" w:rsidR="006D43BD" w:rsidRDefault="006D43BD" w:rsidP="005F6D4D">
            <w:pPr>
              <w:rPr>
                <w:rFonts w:ascii="Arial" w:hAnsi="Arial" w:cs="Arial"/>
                <w:sz w:val="20"/>
              </w:rPr>
            </w:pPr>
          </w:p>
        </w:tc>
      </w:tr>
      <w:tr w:rsidR="006D43BD" w14:paraId="3CB2D809" w14:textId="77777777" w:rsidTr="006D43BD">
        <w:tc>
          <w:tcPr>
            <w:tcW w:w="794" w:type="dxa"/>
          </w:tcPr>
          <w:p w14:paraId="65DE369B" w14:textId="77777777" w:rsidR="006D43BD" w:rsidRDefault="006D43BD" w:rsidP="006D43BD">
            <w:pPr>
              <w:rPr>
                <w:rFonts w:ascii="Arial" w:hAnsi="Arial" w:cs="Arial"/>
                <w:sz w:val="20"/>
              </w:rPr>
            </w:pPr>
            <w:r>
              <w:rPr>
                <w:rFonts w:ascii="Arial" w:hAnsi="Arial" w:cs="Arial"/>
                <w:sz w:val="20"/>
              </w:rPr>
              <w:t>Senior</w:t>
            </w:r>
          </w:p>
        </w:tc>
        <w:tc>
          <w:tcPr>
            <w:tcW w:w="730" w:type="dxa"/>
          </w:tcPr>
          <w:p w14:paraId="18E1C256"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7E9118B"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352D318"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0B791225"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EB9C16D"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773E3DF9"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9DC6F52"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08A76BFE"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19E6A287"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FF5D1CF"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547ED7F3"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212F78BE" w14:textId="77777777" w:rsidR="006D43BD" w:rsidRPr="009740E7" w:rsidRDefault="00A075C2" w:rsidP="00A075C2">
            <w:pPr>
              <w:jc w:val="center"/>
              <w:rPr>
                <w:rFonts w:ascii="Arial" w:hAnsi="Arial" w:cs="Arial"/>
              </w:rPr>
            </w:pPr>
            <w:r w:rsidRPr="009740E7">
              <w:rPr>
                <w:rFonts w:ascii="Arial" w:hAnsi="Arial" w:cs="Arial"/>
              </w:rPr>
              <w:t>3</w:t>
            </w:r>
          </w:p>
        </w:tc>
        <w:tc>
          <w:tcPr>
            <w:tcW w:w="730" w:type="dxa"/>
          </w:tcPr>
          <w:p w14:paraId="3537E758" w14:textId="77777777" w:rsidR="006D43BD" w:rsidRPr="009740E7" w:rsidRDefault="00A075C2" w:rsidP="00A075C2">
            <w:pPr>
              <w:jc w:val="center"/>
              <w:rPr>
                <w:rFonts w:ascii="Arial" w:hAnsi="Arial" w:cs="Arial"/>
              </w:rPr>
            </w:pPr>
            <w:r w:rsidRPr="009740E7">
              <w:rPr>
                <w:rFonts w:ascii="Arial" w:hAnsi="Arial" w:cs="Arial"/>
              </w:rPr>
              <w:t>3</w:t>
            </w:r>
          </w:p>
        </w:tc>
      </w:tr>
    </w:tbl>
    <w:p w14:paraId="0B925424" w14:textId="77777777" w:rsidR="009740E7" w:rsidRDefault="009740E7" w:rsidP="001033D3">
      <w:pPr>
        <w:spacing w:after="0"/>
        <w:rPr>
          <w:rFonts w:ascii="Arial" w:hAnsi="Arial" w:cs="Arial"/>
          <w:b/>
          <w:sz w:val="20"/>
        </w:rPr>
      </w:pPr>
    </w:p>
    <w:p w14:paraId="3416AC89" w14:textId="77777777" w:rsidR="005F6D4D" w:rsidRPr="001033D3" w:rsidRDefault="005F6D4D" w:rsidP="001033D3">
      <w:pPr>
        <w:spacing w:after="0"/>
        <w:rPr>
          <w:rFonts w:ascii="Arial" w:hAnsi="Arial" w:cs="Arial"/>
          <w:b/>
          <w:sz w:val="20"/>
        </w:rPr>
      </w:pPr>
      <w:r w:rsidRPr="001033D3">
        <w:rPr>
          <w:rFonts w:ascii="Arial" w:hAnsi="Arial" w:cs="Arial"/>
          <w:b/>
          <w:sz w:val="20"/>
        </w:rPr>
        <w:t>Organisation du stage </w:t>
      </w:r>
    </w:p>
    <w:tbl>
      <w:tblPr>
        <w:tblStyle w:val="Grilledutableau"/>
        <w:tblW w:w="0" w:type="auto"/>
        <w:tblInd w:w="108" w:type="dxa"/>
        <w:tblLook w:val="04A0" w:firstRow="1" w:lastRow="0" w:firstColumn="1" w:lastColumn="0" w:noHBand="0" w:noVBand="1"/>
      </w:tblPr>
      <w:tblGrid>
        <w:gridCol w:w="2419"/>
        <w:gridCol w:w="2519"/>
        <w:gridCol w:w="2513"/>
        <w:gridCol w:w="2511"/>
      </w:tblGrid>
      <w:tr w:rsidR="005F6D4D" w14:paraId="049FE527" w14:textId="77777777" w:rsidTr="006D43BD">
        <w:tc>
          <w:tcPr>
            <w:tcW w:w="2447" w:type="dxa"/>
          </w:tcPr>
          <w:p w14:paraId="64E5C062" w14:textId="77777777" w:rsidR="005F6D4D" w:rsidRDefault="005F6D4D" w:rsidP="009740E7">
            <w:pPr>
              <w:jc w:val="center"/>
              <w:rPr>
                <w:rFonts w:ascii="Arial" w:hAnsi="Arial" w:cs="Arial"/>
                <w:sz w:val="20"/>
              </w:rPr>
            </w:pPr>
            <w:r>
              <w:rPr>
                <w:rFonts w:ascii="Arial" w:hAnsi="Arial" w:cs="Arial"/>
                <w:sz w:val="20"/>
              </w:rPr>
              <w:t>Nombre de jours/semaine</w:t>
            </w:r>
          </w:p>
        </w:tc>
        <w:tc>
          <w:tcPr>
            <w:tcW w:w="2555" w:type="dxa"/>
          </w:tcPr>
          <w:p w14:paraId="5D126DC8" w14:textId="77777777" w:rsidR="005F6D4D" w:rsidRDefault="005F6D4D" w:rsidP="009740E7">
            <w:pPr>
              <w:jc w:val="center"/>
              <w:rPr>
                <w:rFonts w:ascii="Arial" w:hAnsi="Arial" w:cs="Arial"/>
                <w:sz w:val="20"/>
              </w:rPr>
            </w:pPr>
            <w:r>
              <w:rPr>
                <w:rFonts w:ascii="Arial" w:hAnsi="Arial" w:cs="Arial"/>
                <w:sz w:val="20"/>
              </w:rPr>
              <w:t>Programme</w:t>
            </w:r>
          </w:p>
        </w:tc>
        <w:tc>
          <w:tcPr>
            <w:tcW w:w="2555" w:type="dxa"/>
          </w:tcPr>
          <w:p w14:paraId="270A6700" w14:textId="77777777" w:rsidR="005F6D4D" w:rsidRDefault="005F6D4D" w:rsidP="009740E7">
            <w:pPr>
              <w:jc w:val="center"/>
              <w:rPr>
                <w:rFonts w:ascii="Arial" w:hAnsi="Arial" w:cs="Arial"/>
                <w:sz w:val="20"/>
              </w:rPr>
            </w:pPr>
            <w:r>
              <w:rPr>
                <w:rFonts w:ascii="Arial" w:hAnsi="Arial" w:cs="Arial"/>
                <w:sz w:val="20"/>
              </w:rPr>
              <w:t>Milieux possibles</w:t>
            </w:r>
          </w:p>
        </w:tc>
        <w:tc>
          <w:tcPr>
            <w:tcW w:w="2555" w:type="dxa"/>
          </w:tcPr>
          <w:p w14:paraId="551E4091" w14:textId="77777777" w:rsidR="005F6D4D" w:rsidRDefault="005F6D4D" w:rsidP="005F6D4D">
            <w:pPr>
              <w:rPr>
                <w:rFonts w:ascii="Arial" w:hAnsi="Arial" w:cs="Arial"/>
                <w:sz w:val="20"/>
              </w:rPr>
            </w:pPr>
            <w:r>
              <w:rPr>
                <w:rFonts w:ascii="Arial" w:hAnsi="Arial" w:cs="Arial"/>
                <w:sz w:val="20"/>
              </w:rPr>
              <w:t>Nombre de périodes *</w:t>
            </w:r>
          </w:p>
        </w:tc>
      </w:tr>
      <w:tr w:rsidR="005F6D4D" w14:paraId="43CAA870" w14:textId="77777777" w:rsidTr="006D43BD">
        <w:tc>
          <w:tcPr>
            <w:tcW w:w="2447" w:type="dxa"/>
          </w:tcPr>
          <w:p w14:paraId="0526C0EB" w14:textId="77777777" w:rsidR="005F6D4D" w:rsidRPr="009740E7" w:rsidRDefault="00A075C2" w:rsidP="00A075C2">
            <w:pPr>
              <w:jc w:val="center"/>
              <w:rPr>
                <w:rFonts w:ascii="Arial" w:hAnsi="Arial" w:cs="Arial"/>
                <w:b/>
                <w:sz w:val="20"/>
              </w:rPr>
            </w:pPr>
            <w:r w:rsidRPr="009740E7">
              <w:rPr>
                <w:rFonts w:ascii="Arial" w:hAnsi="Arial" w:cs="Arial"/>
                <w:b/>
                <w:sz w:val="20"/>
              </w:rPr>
              <w:t>5</w:t>
            </w:r>
          </w:p>
        </w:tc>
        <w:tc>
          <w:tcPr>
            <w:tcW w:w="2555" w:type="dxa"/>
          </w:tcPr>
          <w:p w14:paraId="3AC3B03E" w14:textId="77777777" w:rsidR="005F6D4D" w:rsidRPr="009740E7" w:rsidRDefault="005F6D4D" w:rsidP="00A075C2">
            <w:pPr>
              <w:jc w:val="center"/>
              <w:rPr>
                <w:rFonts w:ascii="Arial" w:hAnsi="Arial" w:cs="Arial"/>
                <w:b/>
                <w:sz w:val="20"/>
              </w:rPr>
            </w:pPr>
          </w:p>
        </w:tc>
        <w:tc>
          <w:tcPr>
            <w:tcW w:w="2555" w:type="dxa"/>
          </w:tcPr>
          <w:p w14:paraId="004D0F32" w14:textId="2F126778" w:rsidR="005F6D4D" w:rsidRPr="009740E7" w:rsidRDefault="005E4D4F" w:rsidP="00A075C2">
            <w:pPr>
              <w:jc w:val="center"/>
              <w:rPr>
                <w:rFonts w:ascii="Arial" w:hAnsi="Arial" w:cs="Arial"/>
                <w:b/>
                <w:sz w:val="20"/>
              </w:rPr>
            </w:pPr>
            <w:r>
              <w:rPr>
                <w:rFonts w:ascii="Arial" w:hAnsi="Arial" w:cs="Arial"/>
                <w:b/>
                <w:sz w:val="20"/>
              </w:rPr>
              <w:t>CHUM</w:t>
            </w:r>
          </w:p>
        </w:tc>
        <w:tc>
          <w:tcPr>
            <w:tcW w:w="2555" w:type="dxa"/>
          </w:tcPr>
          <w:p w14:paraId="274CAE62" w14:textId="77777777" w:rsidR="005F6D4D" w:rsidRPr="009740E7" w:rsidRDefault="00A075C2" w:rsidP="00A075C2">
            <w:pPr>
              <w:jc w:val="center"/>
              <w:rPr>
                <w:rFonts w:ascii="Arial" w:hAnsi="Arial" w:cs="Arial"/>
                <w:b/>
                <w:sz w:val="20"/>
              </w:rPr>
            </w:pPr>
            <w:r w:rsidRPr="009740E7">
              <w:rPr>
                <w:rFonts w:ascii="Arial" w:hAnsi="Arial" w:cs="Arial"/>
                <w:b/>
                <w:sz w:val="20"/>
              </w:rPr>
              <w:t>13</w:t>
            </w:r>
          </w:p>
        </w:tc>
      </w:tr>
    </w:tbl>
    <w:p w14:paraId="3AB048E6" w14:textId="6604649F" w:rsidR="005F6D4D" w:rsidRDefault="005F6D4D" w:rsidP="009740E7">
      <w:pPr>
        <w:spacing w:after="0"/>
        <w:rPr>
          <w:rFonts w:ascii="Arial" w:hAnsi="Arial" w:cs="Arial"/>
          <w:sz w:val="20"/>
        </w:rPr>
      </w:pPr>
    </w:p>
    <w:tbl>
      <w:tblPr>
        <w:tblStyle w:val="Grilledutableau"/>
        <w:tblW w:w="0" w:type="auto"/>
        <w:tblInd w:w="108" w:type="dxa"/>
        <w:tblLook w:val="04A0" w:firstRow="1" w:lastRow="0" w:firstColumn="1" w:lastColumn="0" w:noHBand="0" w:noVBand="1"/>
      </w:tblPr>
      <w:tblGrid>
        <w:gridCol w:w="4923"/>
        <w:gridCol w:w="5039"/>
      </w:tblGrid>
      <w:tr w:rsidR="005F6D4D" w14:paraId="4306DDDD" w14:textId="77777777" w:rsidTr="006D43BD">
        <w:tc>
          <w:tcPr>
            <w:tcW w:w="5002" w:type="dxa"/>
          </w:tcPr>
          <w:p w14:paraId="17E97F17" w14:textId="77777777" w:rsidR="005F6D4D" w:rsidRDefault="005F6D4D" w:rsidP="005F6D4D">
            <w:pPr>
              <w:rPr>
                <w:rFonts w:ascii="Arial" w:hAnsi="Arial" w:cs="Arial"/>
                <w:sz w:val="20"/>
              </w:rPr>
            </w:pPr>
            <w:r>
              <w:rPr>
                <w:rFonts w:ascii="Arial" w:hAnsi="Arial" w:cs="Arial"/>
                <w:sz w:val="20"/>
              </w:rPr>
              <w:t>Milieux de stage</w:t>
            </w:r>
          </w:p>
        </w:tc>
        <w:tc>
          <w:tcPr>
            <w:tcW w:w="5110" w:type="dxa"/>
          </w:tcPr>
          <w:p w14:paraId="73BD5F88" w14:textId="77777777" w:rsidR="005F6D4D" w:rsidRDefault="005F6D4D" w:rsidP="005F6D4D">
            <w:pPr>
              <w:rPr>
                <w:rFonts w:ascii="Arial" w:hAnsi="Arial" w:cs="Arial"/>
                <w:sz w:val="20"/>
              </w:rPr>
            </w:pPr>
            <w:r>
              <w:rPr>
                <w:rFonts w:ascii="Arial" w:hAnsi="Arial" w:cs="Arial"/>
                <w:sz w:val="20"/>
              </w:rPr>
              <w:t>Superviseurs</w:t>
            </w:r>
          </w:p>
        </w:tc>
      </w:tr>
      <w:tr w:rsidR="005F6D4D" w:rsidRPr="008B4B2E" w14:paraId="09EFCA4B" w14:textId="77777777" w:rsidTr="006D43BD">
        <w:tc>
          <w:tcPr>
            <w:tcW w:w="5002" w:type="dxa"/>
          </w:tcPr>
          <w:p w14:paraId="797A520E" w14:textId="03043A2E" w:rsidR="005F6D4D" w:rsidRPr="009740E7" w:rsidRDefault="005E4D4F" w:rsidP="005F6D4D">
            <w:pPr>
              <w:rPr>
                <w:rFonts w:ascii="Arial" w:hAnsi="Arial" w:cs="Arial"/>
              </w:rPr>
            </w:pPr>
            <w:r>
              <w:rPr>
                <w:rFonts w:ascii="Arial" w:hAnsi="Arial" w:cs="Arial"/>
              </w:rPr>
              <w:t>CHUM</w:t>
            </w:r>
          </w:p>
        </w:tc>
        <w:tc>
          <w:tcPr>
            <w:tcW w:w="5110" w:type="dxa"/>
          </w:tcPr>
          <w:p w14:paraId="64AADD11" w14:textId="6D07CF46" w:rsidR="005F6D4D" w:rsidRPr="001B59B4" w:rsidRDefault="00A075C2" w:rsidP="005F6D4D">
            <w:pPr>
              <w:rPr>
                <w:rFonts w:ascii="Arial" w:hAnsi="Arial" w:cs="Arial"/>
                <w:lang w:val="en-US"/>
              </w:rPr>
            </w:pPr>
            <w:r w:rsidRPr="001B59B4">
              <w:rPr>
                <w:rFonts w:ascii="Arial" w:hAnsi="Arial" w:cs="Arial"/>
                <w:lang w:val="en-US"/>
              </w:rPr>
              <w:t>Dr Amal Abdel-Baki</w:t>
            </w:r>
            <w:r w:rsidR="0055486E" w:rsidRPr="001B59B4">
              <w:rPr>
                <w:rFonts w:ascii="Arial" w:hAnsi="Arial" w:cs="Arial"/>
                <w:lang w:val="en-US"/>
              </w:rPr>
              <w:t>, Dr Artaud, Dr Ouellet-Plamondon</w:t>
            </w:r>
          </w:p>
        </w:tc>
      </w:tr>
    </w:tbl>
    <w:p w14:paraId="5B9F0747" w14:textId="77777777" w:rsidR="005F6D4D" w:rsidRPr="001033D3" w:rsidRDefault="005F6D4D" w:rsidP="001033D3">
      <w:pPr>
        <w:spacing w:before="240" w:after="0"/>
        <w:rPr>
          <w:rFonts w:ascii="Arial" w:hAnsi="Arial" w:cs="Arial"/>
          <w:b/>
          <w:sz w:val="20"/>
        </w:rPr>
      </w:pPr>
      <w:r w:rsidRPr="001033D3">
        <w:rPr>
          <w:rFonts w:ascii="Arial" w:hAnsi="Arial" w:cs="Arial"/>
          <w:b/>
          <w:sz w:val="20"/>
        </w:rPr>
        <w:t>Fiche technique (à titre indicatif*)</w:t>
      </w:r>
    </w:p>
    <w:tbl>
      <w:tblPr>
        <w:tblStyle w:val="Grilledutableau"/>
        <w:tblW w:w="0" w:type="auto"/>
        <w:tblInd w:w="108" w:type="dxa"/>
        <w:tblLook w:val="04A0" w:firstRow="1" w:lastRow="0" w:firstColumn="1" w:lastColumn="0" w:noHBand="0" w:noVBand="1"/>
      </w:tblPr>
      <w:tblGrid>
        <w:gridCol w:w="4910"/>
        <w:gridCol w:w="5052"/>
      </w:tblGrid>
      <w:tr w:rsidR="005F6D4D" w14:paraId="01E5A4D3" w14:textId="77777777" w:rsidTr="006D43BD">
        <w:tc>
          <w:tcPr>
            <w:tcW w:w="5002" w:type="dxa"/>
          </w:tcPr>
          <w:p w14:paraId="7EE70DA6" w14:textId="77777777" w:rsidR="005F6D4D" w:rsidRDefault="005F6D4D" w:rsidP="005F6D4D">
            <w:pPr>
              <w:rPr>
                <w:rFonts w:ascii="Arial" w:hAnsi="Arial" w:cs="Arial"/>
                <w:sz w:val="20"/>
              </w:rPr>
            </w:pPr>
            <w:r>
              <w:rPr>
                <w:rFonts w:ascii="Arial" w:hAnsi="Arial" w:cs="Arial"/>
                <w:sz w:val="20"/>
              </w:rPr>
              <w:t>Nombre de nouveaux cas évalués par semaine :</w:t>
            </w:r>
          </w:p>
        </w:tc>
        <w:tc>
          <w:tcPr>
            <w:tcW w:w="5110" w:type="dxa"/>
          </w:tcPr>
          <w:p w14:paraId="010397DD" w14:textId="77777777" w:rsidR="005F6D4D" w:rsidRPr="009740E7" w:rsidRDefault="00A075C2" w:rsidP="009B7BA7">
            <w:pPr>
              <w:rPr>
                <w:rFonts w:ascii="Arial" w:hAnsi="Arial" w:cs="Arial"/>
              </w:rPr>
            </w:pPr>
            <w:r w:rsidRPr="009740E7">
              <w:rPr>
                <w:rFonts w:ascii="Arial" w:hAnsi="Arial" w:cs="Arial"/>
              </w:rPr>
              <w:t>1 à 2</w:t>
            </w:r>
          </w:p>
        </w:tc>
      </w:tr>
      <w:tr w:rsidR="005F6D4D" w14:paraId="7B7AE318" w14:textId="77777777" w:rsidTr="006D43BD">
        <w:tc>
          <w:tcPr>
            <w:tcW w:w="5002" w:type="dxa"/>
          </w:tcPr>
          <w:p w14:paraId="61F0D438" w14:textId="77777777" w:rsidR="005F6D4D" w:rsidRPr="00991473" w:rsidRDefault="005F6D4D" w:rsidP="005F6D4D">
            <w:pPr>
              <w:rPr>
                <w:rFonts w:ascii="Arial" w:hAnsi="Arial" w:cs="Arial"/>
                <w:sz w:val="20"/>
              </w:rPr>
            </w:pPr>
            <w:r w:rsidRPr="00991473">
              <w:rPr>
                <w:rFonts w:ascii="Arial" w:hAnsi="Arial" w:cs="Arial"/>
                <w:sz w:val="20"/>
              </w:rPr>
              <w:t>Nombre d’heures de supervision individuelle :</w:t>
            </w:r>
          </w:p>
        </w:tc>
        <w:tc>
          <w:tcPr>
            <w:tcW w:w="5110" w:type="dxa"/>
          </w:tcPr>
          <w:p w14:paraId="6F0A5C11" w14:textId="77777777" w:rsidR="005F6D4D" w:rsidRPr="009740E7" w:rsidRDefault="00A075C2" w:rsidP="009B7BA7">
            <w:pPr>
              <w:rPr>
                <w:rFonts w:ascii="Arial" w:hAnsi="Arial" w:cs="Arial"/>
              </w:rPr>
            </w:pPr>
            <w:r w:rsidRPr="009740E7">
              <w:rPr>
                <w:rFonts w:ascii="Arial" w:hAnsi="Arial" w:cs="Arial"/>
              </w:rPr>
              <w:t>10 à 15</w:t>
            </w:r>
          </w:p>
        </w:tc>
      </w:tr>
      <w:tr w:rsidR="005F6D4D" w14:paraId="5B332DAB" w14:textId="77777777" w:rsidTr="006D43BD">
        <w:tc>
          <w:tcPr>
            <w:tcW w:w="5002" w:type="dxa"/>
          </w:tcPr>
          <w:p w14:paraId="346717B7" w14:textId="77777777" w:rsidR="005F6D4D" w:rsidRPr="00991473" w:rsidRDefault="005F6D4D" w:rsidP="005F6D4D">
            <w:pPr>
              <w:rPr>
                <w:rFonts w:ascii="Arial" w:hAnsi="Arial" w:cs="Arial"/>
                <w:sz w:val="20"/>
              </w:rPr>
            </w:pPr>
            <w:r w:rsidRPr="00991473">
              <w:rPr>
                <w:rFonts w:ascii="Arial" w:hAnsi="Arial" w:cs="Arial"/>
                <w:sz w:val="20"/>
              </w:rPr>
              <w:t>Prise en charge :</w:t>
            </w:r>
          </w:p>
        </w:tc>
        <w:tc>
          <w:tcPr>
            <w:tcW w:w="5110" w:type="dxa"/>
          </w:tcPr>
          <w:p w14:paraId="72059507" w14:textId="77777777" w:rsidR="005F6D4D" w:rsidRPr="009740E7" w:rsidRDefault="005F6D4D" w:rsidP="009B7BA7">
            <w:pPr>
              <w:rPr>
                <w:rFonts w:ascii="Arial" w:hAnsi="Arial" w:cs="Arial"/>
              </w:rPr>
            </w:pPr>
          </w:p>
        </w:tc>
      </w:tr>
      <w:tr w:rsidR="005F6D4D" w14:paraId="1B97DBE9" w14:textId="77777777" w:rsidTr="006D43BD">
        <w:tc>
          <w:tcPr>
            <w:tcW w:w="5002" w:type="dxa"/>
          </w:tcPr>
          <w:p w14:paraId="556BEA56" w14:textId="77777777" w:rsidR="005F6D4D" w:rsidRPr="00991473" w:rsidRDefault="005F6D4D" w:rsidP="005F6D4D">
            <w:pPr>
              <w:pStyle w:val="Paragraphedeliste"/>
              <w:numPr>
                <w:ilvl w:val="0"/>
                <w:numId w:val="1"/>
              </w:numPr>
              <w:rPr>
                <w:rFonts w:ascii="Arial" w:hAnsi="Arial" w:cs="Arial"/>
                <w:sz w:val="20"/>
              </w:rPr>
            </w:pPr>
            <w:r w:rsidRPr="00991473">
              <w:rPr>
                <w:rFonts w:ascii="Arial" w:hAnsi="Arial" w:cs="Arial"/>
                <w:sz w:val="20"/>
              </w:rPr>
              <w:t>À l’interne</w:t>
            </w:r>
          </w:p>
        </w:tc>
        <w:tc>
          <w:tcPr>
            <w:tcW w:w="5110" w:type="dxa"/>
          </w:tcPr>
          <w:p w14:paraId="2809D0B1" w14:textId="2EE974F1" w:rsidR="005F6D4D" w:rsidRPr="009740E7" w:rsidRDefault="0055486E" w:rsidP="009B7BA7">
            <w:pPr>
              <w:rPr>
                <w:rFonts w:ascii="Arial" w:hAnsi="Arial" w:cs="Arial"/>
              </w:rPr>
            </w:pPr>
            <w:r>
              <w:rPr>
                <w:rFonts w:ascii="Arial" w:hAnsi="Arial" w:cs="Arial"/>
              </w:rPr>
              <w:t>5</w:t>
            </w:r>
          </w:p>
        </w:tc>
      </w:tr>
      <w:tr w:rsidR="005F6D4D" w14:paraId="36F0758F" w14:textId="77777777" w:rsidTr="006D43BD">
        <w:tc>
          <w:tcPr>
            <w:tcW w:w="5002" w:type="dxa"/>
          </w:tcPr>
          <w:p w14:paraId="2BDC49AB" w14:textId="77777777" w:rsidR="005F6D4D" w:rsidRPr="00991473" w:rsidRDefault="005F6D4D" w:rsidP="005F6D4D">
            <w:pPr>
              <w:pStyle w:val="Paragraphedeliste"/>
              <w:numPr>
                <w:ilvl w:val="0"/>
                <w:numId w:val="1"/>
              </w:numPr>
              <w:rPr>
                <w:rFonts w:ascii="Arial" w:hAnsi="Arial" w:cs="Arial"/>
                <w:sz w:val="20"/>
              </w:rPr>
            </w:pPr>
            <w:r w:rsidRPr="00991473">
              <w:rPr>
                <w:rFonts w:ascii="Arial" w:hAnsi="Arial" w:cs="Arial"/>
                <w:sz w:val="20"/>
              </w:rPr>
              <w:t>À l’externe</w:t>
            </w:r>
          </w:p>
        </w:tc>
        <w:tc>
          <w:tcPr>
            <w:tcW w:w="5110" w:type="dxa"/>
          </w:tcPr>
          <w:p w14:paraId="3D02FEA9" w14:textId="3A36A1D1" w:rsidR="005F6D4D" w:rsidRPr="009740E7" w:rsidRDefault="00A075C2" w:rsidP="009B7BA7">
            <w:pPr>
              <w:rPr>
                <w:rFonts w:ascii="Arial" w:hAnsi="Arial" w:cs="Arial"/>
              </w:rPr>
            </w:pPr>
            <w:r w:rsidRPr="009740E7">
              <w:rPr>
                <w:rFonts w:ascii="Arial" w:hAnsi="Arial" w:cs="Arial"/>
              </w:rPr>
              <w:t>10 à 1</w:t>
            </w:r>
            <w:r w:rsidR="0055486E">
              <w:rPr>
                <w:rFonts w:ascii="Arial" w:hAnsi="Arial" w:cs="Arial"/>
              </w:rPr>
              <w:t>5</w:t>
            </w:r>
          </w:p>
        </w:tc>
      </w:tr>
      <w:tr w:rsidR="005F6D4D" w14:paraId="7398120E" w14:textId="77777777" w:rsidTr="006D43BD">
        <w:tc>
          <w:tcPr>
            <w:tcW w:w="5002" w:type="dxa"/>
          </w:tcPr>
          <w:p w14:paraId="41DAB276" w14:textId="7C68DF45" w:rsidR="005F6D4D" w:rsidRPr="00991473" w:rsidRDefault="005F6D4D" w:rsidP="005F6D4D">
            <w:pPr>
              <w:rPr>
                <w:rFonts w:ascii="Arial" w:hAnsi="Arial" w:cs="Arial"/>
                <w:sz w:val="20"/>
              </w:rPr>
            </w:pPr>
            <w:r w:rsidRPr="00991473">
              <w:rPr>
                <w:rFonts w:ascii="Arial" w:hAnsi="Arial" w:cs="Arial"/>
                <w:sz w:val="20"/>
              </w:rPr>
              <w:t>Catégories diagnostiques les plus fréquemment rencontré</w:t>
            </w:r>
            <w:r w:rsidR="009B7BA7">
              <w:rPr>
                <w:rFonts w:ascii="Arial" w:hAnsi="Arial" w:cs="Arial"/>
                <w:sz w:val="20"/>
              </w:rPr>
              <w:t>e</w:t>
            </w:r>
            <w:r w:rsidRPr="00991473">
              <w:rPr>
                <w:rFonts w:ascii="Arial" w:hAnsi="Arial" w:cs="Arial"/>
                <w:sz w:val="20"/>
              </w:rPr>
              <w:t>s</w:t>
            </w:r>
          </w:p>
        </w:tc>
        <w:tc>
          <w:tcPr>
            <w:tcW w:w="5110" w:type="dxa"/>
          </w:tcPr>
          <w:p w14:paraId="5E4A5ED6" w14:textId="77777777" w:rsidR="009B7BA7" w:rsidRDefault="00A075C2" w:rsidP="009B7BA7">
            <w:pPr>
              <w:jc w:val="both"/>
              <w:rPr>
                <w:rFonts w:ascii="Arial" w:hAnsi="Arial" w:cs="Arial"/>
              </w:rPr>
            </w:pPr>
            <w:r w:rsidRPr="009740E7">
              <w:rPr>
                <w:rFonts w:ascii="Arial" w:hAnsi="Arial" w:cs="Arial"/>
              </w:rPr>
              <w:t xml:space="preserve">Schizophrénie, maladie </w:t>
            </w:r>
            <w:r w:rsidR="001976FE" w:rsidRPr="009740E7">
              <w:rPr>
                <w:rFonts w:ascii="Arial" w:hAnsi="Arial" w:cs="Arial"/>
              </w:rPr>
              <w:t xml:space="preserve">bipolaire, </w:t>
            </w:r>
          </w:p>
          <w:p w14:paraId="7DFD2597" w14:textId="662532D9" w:rsidR="005F6D4D" w:rsidRPr="009740E7" w:rsidRDefault="001976FE" w:rsidP="009B7BA7">
            <w:pPr>
              <w:jc w:val="both"/>
              <w:rPr>
                <w:rFonts w:ascii="Arial" w:hAnsi="Arial" w:cs="Arial"/>
              </w:rPr>
            </w:pPr>
            <w:r w:rsidRPr="009740E7">
              <w:rPr>
                <w:rFonts w:ascii="Arial" w:hAnsi="Arial" w:cs="Arial"/>
              </w:rPr>
              <w:t>trouble</w:t>
            </w:r>
            <w:r w:rsidR="00A075C2" w:rsidRPr="009740E7">
              <w:rPr>
                <w:rFonts w:ascii="Arial" w:hAnsi="Arial" w:cs="Arial"/>
              </w:rPr>
              <w:t xml:space="preserve"> liés aux substances</w:t>
            </w:r>
            <w:r w:rsidR="00F8008A" w:rsidRPr="009740E7">
              <w:rPr>
                <w:rFonts w:ascii="Arial" w:hAnsi="Arial" w:cs="Arial"/>
              </w:rPr>
              <w:t xml:space="preserve"> (comorbides) et comorbidité tr. personnalité</w:t>
            </w:r>
            <w:r w:rsidR="00A075C2" w:rsidRPr="009740E7">
              <w:rPr>
                <w:rFonts w:ascii="Arial" w:hAnsi="Arial" w:cs="Arial"/>
              </w:rPr>
              <w:t>.</w:t>
            </w:r>
          </w:p>
        </w:tc>
      </w:tr>
      <w:tr w:rsidR="005F6D4D" w14:paraId="6AE797A7" w14:textId="77777777" w:rsidTr="006D43BD">
        <w:tc>
          <w:tcPr>
            <w:tcW w:w="5002" w:type="dxa"/>
          </w:tcPr>
          <w:p w14:paraId="2BF99B33" w14:textId="77777777" w:rsidR="005F6D4D" w:rsidRPr="00991473" w:rsidRDefault="005F6D4D" w:rsidP="005F6D4D">
            <w:pPr>
              <w:rPr>
                <w:rFonts w:ascii="Arial" w:hAnsi="Arial" w:cs="Arial"/>
                <w:sz w:val="20"/>
              </w:rPr>
            </w:pPr>
            <w:r w:rsidRPr="00991473">
              <w:rPr>
                <w:rFonts w:ascii="Arial" w:hAnsi="Arial" w:cs="Arial"/>
                <w:sz w:val="20"/>
              </w:rPr>
              <w:t>Possibilité d’implication en recherche à temps partiel</w:t>
            </w:r>
          </w:p>
        </w:tc>
        <w:tc>
          <w:tcPr>
            <w:tcW w:w="5110" w:type="dxa"/>
          </w:tcPr>
          <w:p w14:paraId="21C3AD99" w14:textId="77777777" w:rsidR="005F6D4D" w:rsidRPr="009740E7" w:rsidRDefault="00A075C2" w:rsidP="009B7BA7">
            <w:pPr>
              <w:rPr>
                <w:rFonts w:ascii="Arial" w:hAnsi="Arial" w:cs="Arial"/>
              </w:rPr>
            </w:pPr>
            <w:r w:rsidRPr="009740E7">
              <w:rPr>
                <w:rFonts w:ascii="Arial" w:hAnsi="Arial" w:cs="Arial"/>
              </w:rPr>
              <w:t>Oui</w:t>
            </w:r>
          </w:p>
        </w:tc>
      </w:tr>
      <w:tr w:rsidR="005F6D4D" w14:paraId="292DF5DC" w14:textId="77777777" w:rsidTr="006D43BD">
        <w:tc>
          <w:tcPr>
            <w:tcW w:w="5002" w:type="dxa"/>
          </w:tcPr>
          <w:p w14:paraId="51B1D009" w14:textId="77777777" w:rsidR="005F6D4D" w:rsidRDefault="005F6D4D" w:rsidP="005F6D4D">
            <w:pPr>
              <w:rPr>
                <w:rFonts w:ascii="Arial" w:hAnsi="Arial" w:cs="Arial"/>
                <w:sz w:val="20"/>
              </w:rPr>
            </w:pPr>
            <w:r>
              <w:rPr>
                <w:rFonts w:ascii="Arial" w:hAnsi="Arial" w:cs="Arial"/>
                <w:sz w:val="20"/>
              </w:rPr>
              <w:t>Possibilité d’un stage à temps partiel</w:t>
            </w:r>
          </w:p>
        </w:tc>
        <w:tc>
          <w:tcPr>
            <w:tcW w:w="5110" w:type="dxa"/>
          </w:tcPr>
          <w:p w14:paraId="2D86D88A" w14:textId="3C1C9961" w:rsidR="005F6D4D" w:rsidRPr="009740E7" w:rsidRDefault="00A075C2" w:rsidP="009B7BA7">
            <w:pPr>
              <w:rPr>
                <w:rFonts w:ascii="Arial" w:hAnsi="Arial" w:cs="Arial"/>
              </w:rPr>
            </w:pPr>
            <w:r w:rsidRPr="009740E7">
              <w:rPr>
                <w:rFonts w:ascii="Arial" w:hAnsi="Arial" w:cs="Arial"/>
              </w:rPr>
              <w:t>Oui</w:t>
            </w:r>
            <w:r w:rsidR="009B7BA7">
              <w:rPr>
                <w:rFonts w:ascii="Arial" w:hAnsi="Arial" w:cs="Arial"/>
              </w:rPr>
              <w:t>,</w:t>
            </w:r>
            <w:r w:rsidRPr="009740E7">
              <w:rPr>
                <w:rFonts w:ascii="Arial" w:hAnsi="Arial" w:cs="Arial"/>
              </w:rPr>
              <w:t xml:space="preserve"> si sur 13 périodes</w:t>
            </w:r>
          </w:p>
        </w:tc>
      </w:tr>
      <w:tr w:rsidR="005F6D4D" w14:paraId="7D0A7816" w14:textId="77777777" w:rsidTr="006D43BD">
        <w:tc>
          <w:tcPr>
            <w:tcW w:w="5002" w:type="dxa"/>
          </w:tcPr>
          <w:p w14:paraId="633DB696" w14:textId="77777777" w:rsidR="005F6D4D" w:rsidRDefault="005F6D4D" w:rsidP="005F6D4D">
            <w:pPr>
              <w:rPr>
                <w:rFonts w:ascii="Arial" w:hAnsi="Arial" w:cs="Arial"/>
                <w:sz w:val="20"/>
              </w:rPr>
            </w:pPr>
            <w:r>
              <w:rPr>
                <w:rFonts w:ascii="Arial" w:hAnsi="Arial" w:cs="Arial"/>
                <w:sz w:val="20"/>
              </w:rPr>
              <w:lastRenderedPageBreak/>
              <w:t>Bref sommaire des particularités</w:t>
            </w:r>
          </w:p>
        </w:tc>
        <w:tc>
          <w:tcPr>
            <w:tcW w:w="5110" w:type="dxa"/>
          </w:tcPr>
          <w:p w14:paraId="51928523" w14:textId="62A44309" w:rsidR="005F6D4D" w:rsidRPr="009740E7" w:rsidRDefault="00A53C6F" w:rsidP="009B7BA7">
            <w:pPr>
              <w:jc w:val="both"/>
              <w:rPr>
                <w:rFonts w:ascii="Arial" w:hAnsi="Arial" w:cs="Arial"/>
              </w:rPr>
            </w:pPr>
            <w:r w:rsidRPr="009740E7">
              <w:rPr>
                <w:rFonts w:ascii="Arial" w:hAnsi="Arial" w:cs="Arial"/>
              </w:rPr>
              <w:t xml:space="preserve">L’équipe interdisciplinaire de la clinique propose une approche de collaboration avec le patient et avec ses proches. Les interventions ont d’abord </w:t>
            </w:r>
            <w:r w:rsidR="009740E7">
              <w:rPr>
                <w:rFonts w:ascii="Arial" w:hAnsi="Arial" w:cs="Arial"/>
              </w:rPr>
              <w:t>comme</w:t>
            </w:r>
            <w:r w:rsidRPr="009740E7">
              <w:rPr>
                <w:rFonts w:ascii="Arial" w:hAnsi="Arial" w:cs="Arial"/>
              </w:rPr>
              <w:t xml:space="preserve"> objectif</w:t>
            </w:r>
            <w:r w:rsidR="009740E7">
              <w:rPr>
                <w:rFonts w:ascii="Arial" w:hAnsi="Arial" w:cs="Arial"/>
              </w:rPr>
              <w:t>s</w:t>
            </w:r>
            <w:r w:rsidRPr="009740E7">
              <w:rPr>
                <w:rFonts w:ascii="Arial" w:hAnsi="Arial" w:cs="Arial"/>
              </w:rPr>
              <w:t xml:space="preserve"> la stabilisation des symptômes et de la situation de vie du patient (hébergement, revenu, réseau social…) puis elles visent progressivement une plus grande autonomie et une réintégration du jeune dans un rôle social significatif. Pour ce faire, des activités intégrées dans la communauté et dans l’environnement social du patient sont privilégiées.</w:t>
            </w:r>
          </w:p>
        </w:tc>
      </w:tr>
      <w:tr w:rsidR="005F6D4D" w14:paraId="1E681C89" w14:textId="77777777" w:rsidTr="006D43BD">
        <w:tc>
          <w:tcPr>
            <w:tcW w:w="5002" w:type="dxa"/>
          </w:tcPr>
          <w:p w14:paraId="15ADE52C" w14:textId="77777777" w:rsidR="005F6D4D" w:rsidRDefault="005F6D4D" w:rsidP="009B7BA7">
            <w:pPr>
              <w:rPr>
                <w:rFonts w:ascii="Arial" w:hAnsi="Arial" w:cs="Arial"/>
                <w:sz w:val="20"/>
              </w:rPr>
            </w:pPr>
            <w:r>
              <w:rPr>
                <w:rFonts w:ascii="Arial" w:hAnsi="Arial" w:cs="Arial"/>
                <w:sz w:val="20"/>
              </w:rPr>
              <w:t>Description des a</w:t>
            </w:r>
            <w:r w:rsidRPr="005F6D4D">
              <w:rPr>
                <w:rFonts w:ascii="Arial" w:hAnsi="Arial" w:cs="Arial"/>
                <w:sz w:val="20"/>
              </w:rPr>
              <w:t>ctivités d’apprentissage offertes durant le stage</w:t>
            </w:r>
          </w:p>
        </w:tc>
        <w:tc>
          <w:tcPr>
            <w:tcW w:w="5110" w:type="dxa"/>
          </w:tcPr>
          <w:p w14:paraId="4B3D8228" w14:textId="77777777" w:rsidR="00A53C6F" w:rsidRPr="009740E7" w:rsidRDefault="00A53C6F" w:rsidP="009B7BA7">
            <w:pPr>
              <w:jc w:val="both"/>
              <w:rPr>
                <w:rFonts w:ascii="Arial" w:hAnsi="Arial" w:cs="Arial"/>
                <w:b/>
              </w:rPr>
            </w:pPr>
            <w:r w:rsidRPr="009740E7">
              <w:rPr>
                <w:rFonts w:ascii="Arial" w:hAnsi="Arial" w:cs="Arial"/>
                <w:b/>
              </w:rPr>
              <w:t>Activités du résident au cours du stage :</w:t>
            </w:r>
          </w:p>
          <w:p w14:paraId="11B702B7" w14:textId="7AA82350" w:rsidR="00A53C6F" w:rsidRPr="009740E7" w:rsidRDefault="00A53C6F" w:rsidP="009B7BA7">
            <w:pPr>
              <w:jc w:val="both"/>
              <w:rPr>
                <w:rFonts w:ascii="Arial" w:hAnsi="Arial" w:cs="Arial"/>
              </w:rPr>
            </w:pPr>
            <w:r w:rsidRPr="009740E7">
              <w:rPr>
                <w:rFonts w:ascii="Arial" w:hAnsi="Arial" w:cs="Arial"/>
              </w:rPr>
              <w:t>Évaluation hebdomadaire au miroir d’un nouveau cas référé à la clinique JAP sous supervision directe</w:t>
            </w:r>
          </w:p>
          <w:p w14:paraId="3762318E" w14:textId="77777777" w:rsidR="009740E7" w:rsidRDefault="009740E7" w:rsidP="009B7BA7">
            <w:pPr>
              <w:jc w:val="both"/>
              <w:rPr>
                <w:rFonts w:ascii="Arial" w:hAnsi="Arial" w:cs="Arial"/>
              </w:rPr>
            </w:pPr>
          </w:p>
          <w:p w14:paraId="34EFD337" w14:textId="1F5FC055" w:rsidR="00A53C6F" w:rsidRPr="009740E7" w:rsidRDefault="00A53C6F" w:rsidP="009B7BA7">
            <w:pPr>
              <w:jc w:val="both"/>
              <w:rPr>
                <w:rFonts w:ascii="Arial" w:hAnsi="Arial" w:cs="Arial"/>
              </w:rPr>
            </w:pPr>
            <w:r w:rsidRPr="009740E7">
              <w:rPr>
                <w:rFonts w:ascii="Arial" w:hAnsi="Arial" w:cs="Arial"/>
              </w:rPr>
              <w:t>Évaluation à l’urgence des patients (nouveaux ou déjà connus) se présentant au service d’urgence psychiatrique</w:t>
            </w:r>
          </w:p>
          <w:p w14:paraId="0EEB5194" w14:textId="77777777" w:rsidR="009740E7" w:rsidRDefault="009740E7" w:rsidP="009B7BA7">
            <w:pPr>
              <w:jc w:val="both"/>
              <w:rPr>
                <w:rFonts w:ascii="Arial" w:hAnsi="Arial" w:cs="Arial"/>
              </w:rPr>
            </w:pPr>
          </w:p>
          <w:p w14:paraId="6F86A950" w14:textId="4D13E2A9" w:rsidR="00A53C6F" w:rsidRPr="009740E7" w:rsidRDefault="00A53C6F" w:rsidP="009B7BA7">
            <w:pPr>
              <w:jc w:val="both"/>
              <w:rPr>
                <w:rFonts w:ascii="Arial" w:hAnsi="Arial" w:cs="Arial"/>
              </w:rPr>
            </w:pPr>
            <w:r w:rsidRPr="009740E7">
              <w:rPr>
                <w:rFonts w:ascii="Arial" w:hAnsi="Arial" w:cs="Arial"/>
              </w:rPr>
              <w:t>Hospitalisation des patients (nouveaux ou déjà connus) ayant besoin d’hospitalisation</w:t>
            </w:r>
          </w:p>
          <w:p w14:paraId="74A5489E" w14:textId="77777777" w:rsidR="009740E7" w:rsidRDefault="009740E7" w:rsidP="009B7BA7">
            <w:pPr>
              <w:jc w:val="both"/>
              <w:rPr>
                <w:rFonts w:ascii="Arial" w:hAnsi="Arial" w:cs="Arial"/>
              </w:rPr>
            </w:pPr>
          </w:p>
          <w:p w14:paraId="1C1A5514" w14:textId="03DFDBE6" w:rsidR="00A53C6F" w:rsidRPr="009740E7" w:rsidRDefault="00A53C6F" w:rsidP="009B7BA7">
            <w:pPr>
              <w:jc w:val="both"/>
              <w:rPr>
                <w:rFonts w:ascii="Arial" w:hAnsi="Arial" w:cs="Arial"/>
              </w:rPr>
            </w:pPr>
            <w:r w:rsidRPr="009740E7">
              <w:rPr>
                <w:rFonts w:ascii="Arial" w:hAnsi="Arial" w:cs="Arial"/>
              </w:rPr>
              <w:t>Suivi intensif (ad quotidien si besoin) de patients en phase aigüe traités en clinique externe</w:t>
            </w:r>
          </w:p>
          <w:p w14:paraId="3049937A" w14:textId="77777777" w:rsidR="009740E7" w:rsidRDefault="009740E7" w:rsidP="009B7BA7">
            <w:pPr>
              <w:jc w:val="both"/>
              <w:rPr>
                <w:rFonts w:ascii="Arial" w:hAnsi="Arial" w:cs="Arial"/>
              </w:rPr>
            </w:pPr>
          </w:p>
          <w:p w14:paraId="393EB336" w14:textId="3E03BBD4" w:rsidR="00A53C6F" w:rsidRPr="009740E7" w:rsidRDefault="00A53C6F" w:rsidP="009B7BA7">
            <w:pPr>
              <w:jc w:val="both"/>
              <w:rPr>
                <w:rFonts w:ascii="Arial" w:hAnsi="Arial" w:cs="Arial"/>
              </w:rPr>
            </w:pPr>
            <w:r w:rsidRPr="009740E7">
              <w:rPr>
                <w:rFonts w:ascii="Arial" w:hAnsi="Arial" w:cs="Arial"/>
              </w:rPr>
              <w:t>Suivi d’intensité variable d’une cohorte de patients en clinique externe</w:t>
            </w:r>
          </w:p>
          <w:p w14:paraId="7955A29F" w14:textId="77777777" w:rsidR="009740E7" w:rsidRDefault="009740E7" w:rsidP="009B7BA7">
            <w:pPr>
              <w:jc w:val="both"/>
              <w:rPr>
                <w:rFonts w:ascii="Arial" w:hAnsi="Arial" w:cs="Arial"/>
              </w:rPr>
            </w:pPr>
          </w:p>
          <w:p w14:paraId="356DFB61" w14:textId="30350351" w:rsidR="00A53C6F" w:rsidRPr="009740E7" w:rsidRDefault="00A53C6F" w:rsidP="009B7BA7">
            <w:pPr>
              <w:jc w:val="both"/>
              <w:rPr>
                <w:rFonts w:ascii="Arial" w:hAnsi="Arial" w:cs="Arial"/>
              </w:rPr>
            </w:pPr>
            <w:r w:rsidRPr="009740E7">
              <w:rPr>
                <w:rFonts w:ascii="Arial" w:hAnsi="Arial" w:cs="Arial"/>
              </w:rPr>
              <w:t>Participation au rôle de psychiatre consultant/</w:t>
            </w:r>
            <w:r w:rsidR="009B7BA7">
              <w:rPr>
                <w:rFonts w:ascii="Arial" w:hAnsi="Arial" w:cs="Arial"/>
              </w:rPr>
              <w:t xml:space="preserve"> </w:t>
            </w:r>
            <w:r w:rsidRPr="009740E7">
              <w:rPr>
                <w:rFonts w:ascii="Arial" w:hAnsi="Arial" w:cs="Arial"/>
              </w:rPr>
              <w:t>répondant auprès de l’équipe des jeunes de la rue du CLSC des Faubourg</w:t>
            </w:r>
          </w:p>
          <w:p w14:paraId="4673543E" w14:textId="77777777" w:rsidR="009740E7" w:rsidRDefault="009740E7" w:rsidP="009B7BA7">
            <w:pPr>
              <w:jc w:val="both"/>
              <w:rPr>
                <w:rFonts w:ascii="Arial" w:hAnsi="Arial" w:cs="Arial"/>
              </w:rPr>
            </w:pPr>
          </w:p>
          <w:p w14:paraId="57518D22" w14:textId="654C9815" w:rsidR="00A53C6F" w:rsidRPr="009740E7" w:rsidRDefault="00A53C6F" w:rsidP="009B7BA7">
            <w:pPr>
              <w:jc w:val="both"/>
              <w:rPr>
                <w:rFonts w:ascii="Arial" w:hAnsi="Arial" w:cs="Arial"/>
              </w:rPr>
            </w:pPr>
            <w:r w:rsidRPr="009740E7">
              <w:rPr>
                <w:rFonts w:ascii="Arial" w:hAnsi="Arial" w:cs="Arial"/>
              </w:rPr>
              <w:t>Suivi de jeunes de la rue souffrant de troubles psychotiques et de toxicomanie comorbides sévères</w:t>
            </w:r>
          </w:p>
          <w:p w14:paraId="5A65881B" w14:textId="77777777" w:rsidR="009740E7" w:rsidRDefault="009740E7" w:rsidP="009B7BA7">
            <w:pPr>
              <w:jc w:val="both"/>
              <w:rPr>
                <w:rFonts w:ascii="Arial" w:hAnsi="Arial" w:cs="Arial"/>
              </w:rPr>
            </w:pPr>
          </w:p>
          <w:p w14:paraId="6EA02378" w14:textId="5173969B" w:rsidR="00A53C6F" w:rsidRPr="009740E7" w:rsidRDefault="00A53C6F" w:rsidP="009B7BA7">
            <w:pPr>
              <w:jc w:val="both"/>
              <w:rPr>
                <w:rFonts w:ascii="Arial" w:hAnsi="Arial" w:cs="Arial"/>
              </w:rPr>
            </w:pPr>
            <w:r w:rsidRPr="009740E7">
              <w:rPr>
                <w:rFonts w:ascii="Arial" w:hAnsi="Arial" w:cs="Arial"/>
              </w:rPr>
              <w:t>Analyse et discussion de cas complexes</w:t>
            </w:r>
          </w:p>
          <w:p w14:paraId="04235ECF" w14:textId="77777777" w:rsidR="009740E7" w:rsidRDefault="009740E7" w:rsidP="009B7BA7">
            <w:pPr>
              <w:jc w:val="both"/>
              <w:rPr>
                <w:rFonts w:ascii="Arial" w:hAnsi="Arial" w:cs="Arial"/>
              </w:rPr>
            </w:pPr>
          </w:p>
          <w:p w14:paraId="107DB5CC" w14:textId="5BF8ED5C" w:rsidR="00A53C6F" w:rsidRDefault="00A53C6F" w:rsidP="009B7BA7">
            <w:pPr>
              <w:jc w:val="both"/>
              <w:rPr>
                <w:rFonts w:ascii="Arial" w:hAnsi="Arial" w:cs="Arial"/>
              </w:rPr>
            </w:pPr>
            <w:r w:rsidRPr="009740E7">
              <w:rPr>
                <w:rFonts w:ascii="Arial" w:hAnsi="Arial" w:cs="Arial"/>
              </w:rPr>
              <w:t>Participation et présentation au club de lecture</w:t>
            </w:r>
          </w:p>
          <w:p w14:paraId="51136BE9" w14:textId="77777777" w:rsidR="007621F8" w:rsidRDefault="007621F8" w:rsidP="009B7BA7">
            <w:pPr>
              <w:jc w:val="both"/>
              <w:rPr>
                <w:rFonts w:ascii="Arial" w:hAnsi="Arial" w:cs="Arial"/>
              </w:rPr>
            </w:pPr>
          </w:p>
          <w:p w14:paraId="711FA19C" w14:textId="63D30644" w:rsidR="007621F8" w:rsidRPr="009740E7" w:rsidRDefault="007621F8" w:rsidP="009B7BA7">
            <w:pPr>
              <w:jc w:val="both"/>
              <w:rPr>
                <w:rFonts w:ascii="Arial" w:hAnsi="Arial" w:cs="Arial"/>
              </w:rPr>
            </w:pPr>
            <w:r>
              <w:rPr>
                <w:rFonts w:ascii="Arial" w:hAnsi="Arial" w:cs="Arial"/>
              </w:rPr>
              <w:t>Médico-légal </w:t>
            </w:r>
            <w:proofErr w:type="gramStart"/>
            <w:r>
              <w:rPr>
                <w:rFonts w:ascii="Arial" w:hAnsi="Arial" w:cs="Arial"/>
              </w:rPr>
              <w:t>:  Rédaction</w:t>
            </w:r>
            <w:proofErr w:type="gramEnd"/>
            <w:r>
              <w:rPr>
                <w:rFonts w:ascii="Arial" w:hAnsi="Arial" w:cs="Arial"/>
              </w:rPr>
              <w:t xml:space="preserve"> de rapports pour la cour et témoignages à la cour (TAQ – évaluation de la dangerosité; autorisation de soins-aptitude à consentir; TAQ – contestation de Garde en établissement; Implication dans les cas de suivi par le PAJ-SM</w:t>
            </w:r>
          </w:p>
          <w:p w14:paraId="77B6CB2B" w14:textId="77777777" w:rsidR="009740E7" w:rsidRDefault="009740E7" w:rsidP="009B7BA7">
            <w:pPr>
              <w:jc w:val="both"/>
              <w:rPr>
                <w:rFonts w:ascii="Arial" w:hAnsi="Arial" w:cs="Arial"/>
                <w:b/>
              </w:rPr>
            </w:pPr>
          </w:p>
          <w:p w14:paraId="41B408AF" w14:textId="77777777" w:rsidR="00A53C6F" w:rsidRPr="009740E7" w:rsidRDefault="00A53C6F" w:rsidP="009B7BA7">
            <w:pPr>
              <w:jc w:val="both"/>
              <w:rPr>
                <w:rFonts w:ascii="Arial" w:hAnsi="Arial" w:cs="Arial"/>
              </w:rPr>
            </w:pPr>
            <w:r w:rsidRPr="009740E7">
              <w:rPr>
                <w:rFonts w:ascii="Arial" w:hAnsi="Arial" w:cs="Arial"/>
                <w:b/>
              </w:rPr>
              <w:t>Selon l’intérêt du résident :</w:t>
            </w:r>
          </w:p>
          <w:p w14:paraId="32BDF68B" w14:textId="3A9D2E47" w:rsidR="00A53C6F" w:rsidRPr="009740E7" w:rsidRDefault="00A53C6F" w:rsidP="009B7BA7">
            <w:pPr>
              <w:jc w:val="both"/>
              <w:rPr>
                <w:rFonts w:ascii="Arial" w:hAnsi="Arial" w:cs="Arial"/>
              </w:rPr>
            </w:pPr>
            <w:r w:rsidRPr="009740E7">
              <w:rPr>
                <w:rFonts w:ascii="Arial" w:hAnsi="Arial" w:cs="Arial"/>
              </w:rPr>
              <w:lastRenderedPageBreak/>
              <w:t xml:space="preserve">Participation à l’EQIIP SOL (Équipe intervention intensive de proximité) pour les jeunes de la rue souffrant de troubles mentaux sévères et de toxicomanie </w:t>
            </w:r>
          </w:p>
          <w:p w14:paraId="4F617921" w14:textId="77777777" w:rsidR="009740E7" w:rsidRDefault="009740E7" w:rsidP="009B7BA7">
            <w:pPr>
              <w:jc w:val="both"/>
              <w:rPr>
                <w:rFonts w:ascii="Arial" w:hAnsi="Arial" w:cs="Arial"/>
              </w:rPr>
            </w:pPr>
          </w:p>
          <w:p w14:paraId="3CA80B96" w14:textId="3B0524CC" w:rsidR="00A53C6F" w:rsidRPr="009740E7" w:rsidRDefault="00A53C6F" w:rsidP="009B7BA7">
            <w:pPr>
              <w:jc w:val="both"/>
              <w:rPr>
                <w:rFonts w:ascii="Arial" w:hAnsi="Arial" w:cs="Arial"/>
              </w:rPr>
            </w:pPr>
            <w:r w:rsidRPr="009740E7">
              <w:rPr>
                <w:rFonts w:ascii="Arial" w:hAnsi="Arial" w:cs="Arial"/>
              </w:rPr>
              <w:t>Participation à la supervision d’externes</w:t>
            </w:r>
          </w:p>
          <w:p w14:paraId="271DC59E" w14:textId="77777777" w:rsidR="009740E7" w:rsidRDefault="009740E7" w:rsidP="009B7BA7">
            <w:pPr>
              <w:jc w:val="both"/>
              <w:rPr>
                <w:rFonts w:ascii="Arial" w:hAnsi="Arial" w:cs="Arial"/>
              </w:rPr>
            </w:pPr>
          </w:p>
          <w:p w14:paraId="15D15236" w14:textId="4D38007D" w:rsidR="00A53C6F" w:rsidRPr="009740E7" w:rsidRDefault="00A53C6F" w:rsidP="009B7BA7">
            <w:pPr>
              <w:jc w:val="both"/>
              <w:rPr>
                <w:rFonts w:ascii="Arial" w:hAnsi="Arial" w:cs="Arial"/>
              </w:rPr>
            </w:pPr>
            <w:r w:rsidRPr="009740E7">
              <w:rPr>
                <w:rFonts w:ascii="Arial" w:hAnsi="Arial" w:cs="Arial"/>
              </w:rPr>
              <w:t>Participation à des thérapies psychosociales de groupe dont le groupe psychoéducatif pour les parents/proches, groupe de TCC</w:t>
            </w:r>
            <w:r w:rsidR="0055486E">
              <w:rPr>
                <w:rFonts w:ascii="Arial" w:hAnsi="Arial" w:cs="Arial"/>
              </w:rPr>
              <w:t xml:space="preserve"> pour la psychose</w:t>
            </w:r>
            <w:r w:rsidRPr="009740E7">
              <w:rPr>
                <w:rFonts w:ascii="Arial" w:hAnsi="Arial" w:cs="Arial"/>
              </w:rPr>
              <w:t>, groupe pour la toxicomanie comorbide</w:t>
            </w:r>
          </w:p>
          <w:p w14:paraId="0E1BFA82" w14:textId="77777777" w:rsidR="009740E7" w:rsidRDefault="009740E7" w:rsidP="009B7BA7">
            <w:pPr>
              <w:jc w:val="both"/>
              <w:rPr>
                <w:rFonts w:ascii="Arial" w:hAnsi="Arial" w:cs="Arial"/>
              </w:rPr>
            </w:pPr>
          </w:p>
          <w:p w14:paraId="1A4B977E" w14:textId="3C3310E5" w:rsidR="00A53C6F" w:rsidRPr="009740E7" w:rsidRDefault="00A53C6F" w:rsidP="009B7BA7">
            <w:pPr>
              <w:jc w:val="both"/>
              <w:rPr>
                <w:rFonts w:ascii="Arial" w:hAnsi="Arial" w:cs="Arial"/>
              </w:rPr>
            </w:pPr>
            <w:r w:rsidRPr="009740E7">
              <w:rPr>
                <w:rFonts w:ascii="Arial" w:hAnsi="Arial" w:cs="Arial"/>
              </w:rPr>
              <w:t>Participation à un projet de recherche</w:t>
            </w:r>
          </w:p>
          <w:p w14:paraId="012CA8ED" w14:textId="77777777" w:rsidR="009740E7" w:rsidRDefault="009740E7" w:rsidP="009B7BA7">
            <w:pPr>
              <w:jc w:val="both"/>
              <w:rPr>
                <w:rFonts w:ascii="Arial" w:hAnsi="Arial" w:cs="Arial"/>
              </w:rPr>
            </w:pPr>
          </w:p>
          <w:p w14:paraId="60FF8740" w14:textId="6266147B" w:rsidR="00A53C6F" w:rsidRPr="009740E7" w:rsidRDefault="00A53C6F" w:rsidP="009B7BA7">
            <w:pPr>
              <w:jc w:val="both"/>
              <w:rPr>
                <w:rFonts w:ascii="Arial" w:hAnsi="Arial" w:cs="Arial"/>
              </w:rPr>
            </w:pPr>
            <w:r w:rsidRPr="009740E7">
              <w:rPr>
                <w:rFonts w:ascii="Arial" w:hAnsi="Arial" w:cs="Arial"/>
              </w:rPr>
              <w:t>Exposition à des activités médico-administratives</w:t>
            </w:r>
          </w:p>
          <w:p w14:paraId="29593157" w14:textId="77777777" w:rsidR="009740E7" w:rsidRDefault="009740E7" w:rsidP="009B7BA7">
            <w:pPr>
              <w:jc w:val="both"/>
              <w:rPr>
                <w:rFonts w:ascii="Arial" w:hAnsi="Arial" w:cs="Arial"/>
              </w:rPr>
            </w:pPr>
          </w:p>
          <w:p w14:paraId="5273EB8E" w14:textId="26417292" w:rsidR="00A53C6F" w:rsidRPr="009740E7" w:rsidRDefault="00A53C6F" w:rsidP="009B7BA7">
            <w:pPr>
              <w:jc w:val="both"/>
              <w:rPr>
                <w:rFonts w:ascii="Arial" w:hAnsi="Arial" w:cs="Arial"/>
              </w:rPr>
            </w:pPr>
            <w:r w:rsidRPr="009740E7">
              <w:rPr>
                <w:rFonts w:ascii="Arial" w:hAnsi="Arial" w:cs="Arial"/>
              </w:rPr>
              <w:t>Supervision d’une psychothérapie cognitivo-comportementale pour la psychose</w:t>
            </w:r>
          </w:p>
          <w:p w14:paraId="027F70C2" w14:textId="77777777" w:rsidR="009740E7" w:rsidRDefault="009740E7" w:rsidP="009B7BA7">
            <w:pPr>
              <w:jc w:val="both"/>
              <w:rPr>
                <w:rFonts w:ascii="Arial" w:hAnsi="Arial" w:cs="Arial"/>
              </w:rPr>
            </w:pPr>
          </w:p>
          <w:p w14:paraId="44209B19" w14:textId="37D50722" w:rsidR="00A53C6F" w:rsidRPr="009740E7" w:rsidRDefault="00A53C6F" w:rsidP="009B7BA7">
            <w:pPr>
              <w:jc w:val="both"/>
              <w:rPr>
                <w:rFonts w:ascii="Arial" w:hAnsi="Arial" w:cs="Arial"/>
              </w:rPr>
            </w:pPr>
            <w:r w:rsidRPr="009740E7">
              <w:rPr>
                <w:rFonts w:ascii="Arial" w:hAnsi="Arial" w:cs="Arial"/>
              </w:rPr>
              <w:t>Visite d’organismes communautaires impliqués auprès des patients de la Clinique JAP</w:t>
            </w:r>
          </w:p>
          <w:p w14:paraId="46415B80" w14:textId="77777777" w:rsidR="009740E7" w:rsidRDefault="009740E7" w:rsidP="009B7BA7">
            <w:pPr>
              <w:jc w:val="both"/>
              <w:rPr>
                <w:rFonts w:ascii="Arial" w:hAnsi="Arial" w:cs="Arial"/>
              </w:rPr>
            </w:pPr>
          </w:p>
          <w:p w14:paraId="31EAF93B" w14:textId="6E1567F0" w:rsidR="005F6D4D" w:rsidRPr="009740E7" w:rsidRDefault="00A53C6F" w:rsidP="009B7BA7">
            <w:pPr>
              <w:jc w:val="both"/>
              <w:rPr>
                <w:rFonts w:ascii="Arial" w:hAnsi="Arial" w:cs="Arial"/>
              </w:rPr>
            </w:pPr>
            <w:r w:rsidRPr="009740E7">
              <w:rPr>
                <w:rFonts w:ascii="Arial" w:hAnsi="Arial" w:cs="Arial"/>
              </w:rPr>
              <w:t>Participation à des présentations scientifiques ou auprès d’organismes communautaires ou dans le cadre de l’Association québécoise des programmes pour premier épisode psychotique (ex. journée de sensibilisation grand-public)</w:t>
            </w:r>
          </w:p>
        </w:tc>
      </w:tr>
      <w:tr w:rsidR="005F6D4D" w:rsidRPr="008B4B2E" w14:paraId="730DF09B" w14:textId="77777777" w:rsidTr="006D43BD">
        <w:tc>
          <w:tcPr>
            <w:tcW w:w="5002" w:type="dxa"/>
          </w:tcPr>
          <w:p w14:paraId="1B1B6DEB" w14:textId="0BDD89F8" w:rsidR="005F6D4D" w:rsidRPr="008611B0" w:rsidRDefault="00A3092D" w:rsidP="009B7BA7">
            <w:pPr>
              <w:jc w:val="both"/>
              <w:rPr>
                <w:rFonts w:ascii="Arial" w:hAnsi="Arial" w:cs="Arial"/>
                <w:sz w:val="20"/>
              </w:rPr>
            </w:pPr>
            <w:r>
              <w:rPr>
                <w:rFonts w:ascii="Arial" w:hAnsi="Arial" w:cs="Arial"/>
                <w:sz w:val="20"/>
              </w:rPr>
              <w:lastRenderedPageBreak/>
              <w:t>P</w:t>
            </w:r>
            <w:r w:rsidR="005F6D4D" w:rsidRPr="008611B0">
              <w:rPr>
                <w:rFonts w:ascii="Arial" w:hAnsi="Arial" w:cs="Arial"/>
                <w:sz w:val="20"/>
              </w:rPr>
              <w:t>ublications de cette équipe de stage</w:t>
            </w:r>
          </w:p>
        </w:tc>
        <w:tc>
          <w:tcPr>
            <w:tcW w:w="5110" w:type="dxa"/>
          </w:tcPr>
          <w:p w14:paraId="0DD41945" w14:textId="77777777" w:rsidR="00E7084C" w:rsidRDefault="00E7084C" w:rsidP="00E7084C">
            <w:pPr>
              <w:tabs>
                <w:tab w:val="left" w:pos="4894"/>
              </w:tabs>
              <w:autoSpaceDE w:val="0"/>
              <w:autoSpaceDN w:val="0"/>
              <w:adjustRightInd w:val="0"/>
              <w:ind w:right="81" w:hanging="14"/>
              <w:jc w:val="both"/>
              <w:rPr>
                <w:rFonts w:ascii="Arial" w:hAnsi="Arial" w:cs="Arial"/>
                <w:bCs/>
              </w:rPr>
            </w:pPr>
          </w:p>
          <w:p w14:paraId="017C188D" w14:textId="770FAC67" w:rsidR="009C693F" w:rsidRPr="00E7084C" w:rsidRDefault="009C693F" w:rsidP="00E7084C">
            <w:pPr>
              <w:tabs>
                <w:tab w:val="left" w:pos="4894"/>
              </w:tabs>
              <w:autoSpaceDE w:val="0"/>
              <w:autoSpaceDN w:val="0"/>
              <w:adjustRightInd w:val="0"/>
              <w:ind w:right="81" w:hanging="14"/>
              <w:jc w:val="both"/>
              <w:rPr>
                <w:rFonts w:ascii="Arial" w:hAnsi="Arial" w:cs="Arial"/>
                <w:lang w:val="en-CA"/>
              </w:rPr>
            </w:pPr>
            <w:r w:rsidRPr="001B59B4">
              <w:rPr>
                <w:rFonts w:ascii="Arial" w:hAnsi="Arial" w:cs="Arial"/>
                <w:bCs/>
                <w:lang w:val="en-US"/>
              </w:rPr>
              <w:t>Abdel-Baki A</w:t>
            </w:r>
            <w:r w:rsidRPr="001B59B4">
              <w:rPr>
                <w:rFonts w:ascii="Arial" w:hAnsi="Arial" w:cs="Arial"/>
                <w:lang w:val="en-US"/>
              </w:rPr>
              <w:t>, Ouellet-Plamondon</w:t>
            </w:r>
            <w:r w:rsidRPr="001B59B4">
              <w:rPr>
                <w:rFonts w:ascii="Arial" w:hAnsi="Arial" w:cs="Arial"/>
                <w:vertAlign w:val="superscript"/>
                <w:lang w:val="en-US"/>
              </w:rPr>
              <w:t xml:space="preserve"> </w:t>
            </w:r>
            <w:r w:rsidRPr="001B59B4">
              <w:rPr>
                <w:rFonts w:ascii="Arial" w:hAnsi="Arial" w:cs="Arial"/>
                <w:lang w:val="en-US"/>
              </w:rPr>
              <w:t>C, Salvat É, Grar K, Potvin S. (2017).Symptomatic and functional outcomes of substance use disorder persistence 2 years after admission to a first-episode psychosis program</w:t>
            </w:r>
            <w:r w:rsidRPr="00E7084C">
              <w:rPr>
                <w:rFonts w:ascii="Arial" w:hAnsi="Arial" w:cs="Arial"/>
                <w:bCs/>
                <w:lang w:val="en-CA" w:eastAsia="fr-CA"/>
              </w:rPr>
              <w:t xml:space="preserve">. </w:t>
            </w:r>
            <w:r w:rsidRPr="00E7084C">
              <w:rPr>
                <w:rFonts w:ascii="Arial" w:hAnsi="Arial" w:cs="Arial"/>
                <w:i/>
                <w:iCs/>
                <w:lang w:val="en-CA"/>
              </w:rPr>
              <w:t>Psychiatry Research</w:t>
            </w:r>
            <w:r w:rsidRPr="00E7084C">
              <w:rPr>
                <w:rFonts w:ascii="Arial" w:hAnsi="Arial" w:cs="Arial"/>
                <w:iCs/>
                <w:lang w:val="en-CA"/>
              </w:rPr>
              <w:t>, 247, 113-119.</w:t>
            </w:r>
            <w:r w:rsidRPr="00E7084C">
              <w:rPr>
                <w:rFonts w:ascii="Arial" w:hAnsi="Arial" w:cs="Arial"/>
                <w:lang w:val="en-CA"/>
              </w:rPr>
              <w:t xml:space="preserve"> </w:t>
            </w:r>
          </w:p>
          <w:p w14:paraId="2F55E8E3" w14:textId="77777777" w:rsidR="00E7084C" w:rsidRPr="001B59B4" w:rsidRDefault="00E7084C" w:rsidP="00E7084C">
            <w:pPr>
              <w:tabs>
                <w:tab w:val="left" w:pos="4894"/>
              </w:tabs>
              <w:autoSpaceDE w:val="0"/>
              <w:autoSpaceDN w:val="0"/>
              <w:adjustRightInd w:val="0"/>
              <w:ind w:right="81" w:hanging="14"/>
              <w:jc w:val="both"/>
              <w:rPr>
                <w:rFonts w:ascii="Arial" w:hAnsi="Arial" w:cs="Arial"/>
                <w:bCs/>
                <w:lang w:val="en-US"/>
              </w:rPr>
            </w:pPr>
          </w:p>
          <w:p w14:paraId="10C68BA7" w14:textId="77777777" w:rsidR="009C693F" w:rsidRPr="00E7084C" w:rsidRDefault="009C693F" w:rsidP="00E7084C">
            <w:pPr>
              <w:shd w:val="clear" w:color="auto" w:fill="FFFFFF"/>
              <w:tabs>
                <w:tab w:val="left" w:pos="4894"/>
              </w:tabs>
              <w:ind w:right="81"/>
              <w:jc w:val="both"/>
              <w:rPr>
                <w:rFonts w:ascii="Arial" w:hAnsi="Arial" w:cs="Arial"/>
                <w:lang w:val="en-CA"/>
              </w:rPr>
            </w:pPr>
            <w:r w:rsidRPr="001B59B4">
              <w:rPr>
                <w:rFonts w:ascii="Arial" w:hAnsi="Arial" w:cs="Arial"/>
                <w:lang w:val="en-US"/>
              </w:rPr>
              <w:t xml:space="preserve">Ouellet-Plamondon C, </w:t>
            </w:r>
            <w:r w:rsidRPr="001B59B4">
              <w:rPr>
                <w:rFonts w:ascii="Arial" w:hAnsi="Arial" w:cs="Arial"/>
                <w:bCs/>
                <w:lang w:val="en-US"/>
              </w:rPr>
              <w:t>Abdel-Baki A</w:t>
            </w:r>
            <w:r w:rsidRPr="001B59B4">
              <w:rPr>
                <w:rFonts w:ascii="Arial" w:hAnsi="Arial" w:cs="Arial"/>
                <w:lang w:val="en-US"/>
              </w:rPr>
              <w:t>, Potvin S, Salvat E, Nicole L. (2017) Substance abuse in First Episode Psychosis at 2-year of follow up: distinctive impact of different substances</w:t>
            </w:r>
            <w:r w:rsidRPr="00E7084C">
              <w:rPr>
                <w:rFonts w:ascii="Arial" w:hAnsi="Arial" w:cs="Arial"/>
                <w:bCs/>
                <w:lang w:val="en-CA"/>
              </w:rPr>
              <w:t xml:space="preserve"> </w:t>
            </w:r>
            <w:r w:rsidRPr="00E7084C">
              <w:rPr>
                <w:rFonts w:ascii="Arial" w:hAnsi="Arial" w:cs="Arial"/>
                <w:bCs/>
                <w:i/>
                <w:lang w:val="en-CA"/>
              </w:rPr>
              <w:t>Psychological Medecine.</w:t>
            </w:r>
          </w:p>
          <w:p w14:paraId="67A7C3A2" w14:textId="77777777" w:rsidR="00A3092D" w:rsidRDefault="00A3092D"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D481215" w14:textId="77777777"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 xml:space="preserve">Abdel-Baki A, Lal S, D-Charron O, Stip E, Kara N. Understanding access and use of technology among youth with first-episode psychosis to inform the development  of technology-enabled therapeutic interventions. Early Interv Psychiatry. 2015 May 22.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10.1111/eip.12250. [Epub ahead of print] PubMed PMID: 26011657.   </w:t>
            </w:r>
          </w:p>
          <w:p w14:paraId="5B5BCF4E"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1CDA2683" w14:textId="77777777" w:rsidR="00E7084C" w:rsidRDefault="00E7084C"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F81AC10" w14:textId="0038B27C"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Abdel-Baki A, Brazzini-Poisson V, Marois F, Letendre E, Karelis AD. Effects of aerobic interval training on metabolic complications and cardiorespiratory fitness in young adults with psychotic disorders: a pilot study. Schizophr Res. 2013 Sep</w:t>
            </w:r>
            <w:proofErr w:type="gramStart"/>
            <w:r w:rsidRPr="009740E7">
              <w:rPr>
                <w:rFonts w:ascii="Arial" w:hAnsi="Arial" w:cs="Arial"/>
                <w:color w:val="000000"/>
                <w:lang w:val="en-CA" w:eastAsia="fr-FR"/>
              </w:rPr>
              <w:t>;149</w:t>
            </w:r>
            <w:proofErr w:type="gramEnd"/>
            <w:r w:rsidRPr="009740E7">
              <w:rPr>
                <w:rFonts w:ascii="Arial" w:hAnsi="Arial" w:cs="Arial"/>
                <w:color w:val="000000"/>
                <w:lang w:val="en-CA" w:eastAsia="fr-FR"/>
              </w:rPr>
              <w:t xml:space="preserve">(1-3):112-5.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10.1016/j.schres.</w:t>
            </w:r>
            <w:r w:rsidR="009B7BA7">
              <w:rPr>
                <w:rFonts w:ascii="Arial" w:hAnsi="Arial" w:cs="Arial"/>
                <w:color w:val="000000"/>
                <w:lang w:val="en-CA" w:eastAsia="fr-FR"/>
              </w:rPr>
              <w:t xml:space="preserve"> </w:t>
            </w:r>
            <w:r w:rsidRPr="009740E7">
              <w:rPr>
                <w:rFonts w:ascii="Arial" w:hAnsi="Arial" w:cs="Arial"/>
                <w:color w:val="000000"/>
                <w:lang w:val="en-CA" w:eastAsia="fr-FR"/>
              </w:rPr>
              <w:t xml:space="preserve">2013.06.040. Epub 2013 Jul 18. PubMed PMID: 23871398.   </w:t>
            </w:r>
          </w:p>
          <w:p w14:paraId="6CFBA830"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348CE32F" w14:textId="77777777" w:rsidR="009740E7"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Ouellet-Plamondon C, Rousseau C, Nicole L, Abdel-Baki A. Engaging Immigrants in Early Psychosis Treatment: A Clinical Challenge. Psychiatr Serv. 2015 Jul</w:t>
            </w:r>
            <w:proofErr w:type="gramStart"/>
            <w:r w:rsidRPr="009740E7">
              <w:rPr>
                <w:rFonts w:ascii="Arial" w:hAnsi="Arial" w:cs="Arial"/>
                <w:color w:val="000000"/>
                <w:lang w:val="en-CA" w:eastAsia="fr-FR"/>
              </w:rPr>
              <w:t>;66</w:t>
            </w:r>
            <w:proofErr w:type="gramEnd"/>
            <w:r w:rsidRPr="009740E7">
              <w:rPr>
                <w:rFonts w:ascii="Arial" w:hAnsi="Arial" w:cs="Arial"/>
                <w:color w:val="000000"/>
                <w:lang w:val="en-CA" w:eastAsia="fr-FR"/>
              </w:rPr>
              <w:t xml:space="preserve">(7):757-9.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10.1176/appi.ps.201300284. Epub 2015 Mar 31. PubMed PMID: 25828871.   </w:t>
            </w:r>
          </w:p>
          <w:p w14:paraId="0837B487" w14:textId="77777777" w:rsidR="009740E7" w:rsidRDefault="009740E7"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p>
          <w:p w14:paraId="0654820D" w14:textId="1A23F440" w:rsidR="005F6D4D" w:rsidRPr="00191925" w:rsidRDefault="008611B0"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lang w:val="en-CA" w:eastAsia="fr-FR"/>
              </w:rPr>
            </w:pPr>
            <w:r w:rsidRPr="009740E7">
              <w:rPr>
                <w:rFonts w:ascii="Arial" w:hAnsi="Arial" w:cs="Arial"/>
                <w:color w:val="000000"/>
                <w:lang w:val="en-CA" w:eastAsia="fr-FR"/>
              </w:rPr>
              <w:t>Abdel-Baki A, Létourneau G, Morin C, Ng A. Resumption of work or studies after first-episode psychosis: the impact of vocational case management. Early Interv Psychiatry. 2013 Nov;</w:t>
            </w:r>
            <w:r w:rsidR="009B7BA7">
              <w:rPr>
                <w:rFonts w:ascii="Arial" w:hAnsi="Arial" w:cs="Arial"/>
                <w:color w:val="000000"/>
                <w:lang w:val="en-CA" w:eastAsia="fr-FR"/>
              </w:rPr>
              <w:t xml:space="preserve"> </w:t>
            </w:r>
            <w:r w:rsidRPr="009740E7">
              <w:rPr>
                <w:rFonts w:ascii="Arial" w:hAnsi="Arial" w:cs="Arial"/>
                <w:color w:val="000000"/>
                <w:lang w:val="en-CA" w:eastAsia="fr-FR"/>
              </w:rPr>
              <w:t xml:space="preserve">7(4):391-8. </w:t>
            </w:r>
            <w:proofErr w:type="gramStart"/>
            <w:r w:rsidRPr="009740E7">
              <w:rPr>
                <w:rFonts w:ascii="Arial" w:hAnsi="Arial" w:cs="Arial"/>
                <w:color w:val="000000"/>
                <w:lang w:val="en-CA" w:eastAsia="fr-FR"/>
              </w:rPr>
              <w:t>doi</w:t>
            </w:r>
            <w:proofErr w:type="gramEnd"/>
            <w:r w:rsidRPr="009740E7">
              <w:rPr>
                <w:rFonts w:ascii="Arial" w:hAnsi="Arial" w:cs="Arial"/>
                <w:color w:val="000000"/>
                <w:lang w:val="en-CA" w:eastAsia="fr-FR"/>
              </w:rPr>
              <w:t xml:space="preserve">: 10.1111/eip.12021. Epub 2013 Jan 25. PubMed PMID: 23347401. </w:t>
            </w:r>
          </w:p>
        </w:tc>
      </w:tr>
    </w:tbl>
    <w:p w14:paraId="78D459E0" w14:textId="3F3962EF" w:rsidR="005F6D4D" w:rsidRDefault="005F6D4D"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w:hAnsi="Courier" w:cs="Courier"/>
          <w:color w:val="000000"/>
          <w:sz w:val="20"/>
          <w:szCs w:val="20"/>
          <w:lang w:val="en-US" w:eastAsia="fr-FR"/>
        </w:rPr>
      </w:pPr>
    </w:p>
    <w:p w14:paraId="3261106E" w14:textId="77777777" w:rsidR="00CF1256" w:rsidRPr="00B145F8" w:rsidRDefault="00CF1256" w:rsidP="00CF1256">
      <w:pPr>
        <w:spacing w:before="240" w:after="0"/>
        <w:rPr>
          <w:rFonts w:ascii="Arial" w:hAnsi="Arial" w:cs="Arial"/>
          <w:b/>
          <w:sz w:val="20"/>
        </w:rPr>
      </w:pPr>
      <w:r w:rsidRPr="00B145F8">
        <w:rPr>
          <w:rFonts w:ascii="Arial" w:hAnsi="Arial" w:cs="Arial"/>
          <w:b/>
          <w:sz w:val="20"/>
        </w:rPr>
        <w:t>Coordonnées</w:t>
      </w:r>
    </w:p>
    <w:tbl>
      <w:tblPr>
        <w:tblStyle w:val="Grilledutableau"/>
        <w:tblW w:w="0" w:type="auto"/>
        <w:tblInd w:w="108" w:type="dxa"/>
        <w:tblLook w:val="04A0" w:firstRow="1" w:lastRow="0" w:firstColumn="1" w:lastColumn="0" w:noHBand="0" w:noVBand="1"/>
      </w:tblPr>
      <w:tblGrid>
        <w:gridCol w:w="4583"/>
        <w:gridCol w:w="5379"/>
      </w:tblGrid>
      <w:tr w:rsidR="00CF1256" w:rsidRPr="00964A0F" w14:paraId="5DBD9D32" w14:textId="77777777" w:rsidTr="0055486E">
        <w:tc>
          <w:tcPr>
            <w:tcW w:w="4678" w:type="dxa"/>
          </w:tcPr>
          <w:p w14:paraId="50C0146A" w14:textId="77777777" w:rsidR="00CF1256" w:rsidRPr="001B59B4" w:rsidRDefault="00CF1256" w:rsidP="0055486E">
            <w:pPr>
              <w:rPr>
                <w:rFonts w:ascii="Arial" w:hAnsi="Arial" w:cs="Arial"/>
                <w:sz w:val="20"/>
              </w:rPr>
            </w:pPr>
            <w:r w:rsidRPr="001B59B4">
              <w:rPr>
                <w:rFonts w:ascii="Arial" w:hAnsi="Arial" w:cs="Arial"/>
                <w:sz w:val="20"/>
              </w:rPr>
              <w:t>Personne à contacter pour vérifier la disponibilité :</w:t>
            </w:r>
          </w:p>
        </w:tc>
        <w:tc>
          <w:tcPr>
            <w:tcW w:w="5434" w:type="dxa"/>
          </w:tcPr>
          <w:p w14:paraId="73DC1925" w14:textId="50CC210D" w:rsidR="00CF1256" w:rsidRPr="00964A0F" w:rsidRDefault="00D21561" w:rsidP="0055486E">
            <w:pPr>
              <w:rPr>
                <w:rFonts w:ascii="Arial" w:hAnsi="Arial" w:cs="Arial"/>
                <w:sz w:val="20"/>
                <w:highlight w:val="yellow"/>
              </w:rPr>
            </w:pPr>
            <w:r>
              <w:rPr>
                <w:rFonts w:ascii="Arial" w:hAnsi="Arial" w:cs="Arial"/>
                <w:sz w:val="20"/>
              </w:rPr>
              <w:t>Anne</w:t>
            </w:r>
            <w:r w:rsidR="00964A0F">
              <w:rPr>
                <w:rFonts w:ascii="Arial" w:hAnsi="Arial" w:cs="Arial"/>
                <w:sz w:val="20"/>
              </w:rPr>
              <w:t xml:space="preserve"> Provost</w:t>
            </w:r>
          </w:p>
        </w:tc>
      </w:tr>
      <w:tr w:rsidR="00964A0F" w:rsidRPr="00964A0F" w14:paraId="4AF14763" w14:textId="77777777" w:rsidTr="00A3092D">
        <w:trPr>
          <w:trHeight w:val="99"/>
        </w:trPr>
        <w:tc>
          <w:tcPr>
            <w:tcW w:w="4678" w:type="dxa"/>
          </w:tcPr>
          <w:p w14:paraId="4E4471A3" w14:textId="77777777" w:rsidR="00964A0F" w:rsidRPr="001B59B4" w:rsidRDefault="00964A0F" w:rsidP="0055486E">
            <w:pPr>
              <w:rPr>
                <w:rFonts w:ascii="Arial" w:hAnsi="Arial" w:cs="Arial"/>
                <w:sz w:val="20"/>
              </w:rPr>
            </w:pPr>
            <w:r w:rsidRPr="001B59B4">
              <w:rPr>
                <w:rFonts w:ascii="Arial" w:hAnsi="Arial" w:cs="Arial"/>
                <w:sz w:val="20"/>
              </w:rPr>
              <w:t>Courriel</w:t>
            </w:r>
          </w:p>
        </w:tc>
        <w:tc>
          <w:tcPr>
            <w:tcW w:w="5434" w:type="dxa"/>
          </w:tcPr>
          <w:p w14:paraId="32C85853" w14:textId="2E6AEE82" w:rsidR="00964A0F" w:rsidRPr="00964A0F" w:rsidRDefault="00D21561" w:rsidP="0055486E">
            <w:pPr>
              <w:rPr>
                <w:rFonts w:ascii="Arial" w:hAnsi="Arial" w:cs="Arial"/>
                <w:sz w:val="20"/>
                <w:highlight w:val="yellow"/>
              </w:rPr>
            </w:pPr>
            <w:r>
              <w:rPr>
                <w:rFonts w:ascii="Arial" w:hAnsi="Arial" w:cs="Arial"/>
                <w:sz w:val="20"/>
              </w:rPr>
              <w:t>anne</w:t>
            </w:r>
            <w:r w:rsidR="00964A0F">
              <w:rPr>
                <w:rFonts w:ascii="Arial" w:hAnsi="Arial" w:cs="Arial"/>
                <w:sz w:val="20"/>
              </w:rPr>
              <w:t>.provost.chum@ssss.gouv.qc.ca</w:t>
            </w:r>
          </w:p>
        </w:tc>
      </w:tr>
      <w:tr w:rsidR="00964A0F" w14:paraId="0242842A" w14:textId="77777777" w:rsidTr="0055486E">
        <w:tc>
          <w:tcPr>
            <w:tcW w:w="4678" w:type="dxa"/>
          </w:tcPr>
          <w:p w14:paraId="254C75A3" w14:textId="77777777" w:rsidR="00964A0F" w:rsidRPr="001B59B4" w:rsidRDefault="00964A0F" w:rsidP="0055486E">
            <w:pPr>
              <w:rPr>
                <w:rFonts w:ascii="Arial" w:hAnsi="Arial" w:cs="Arial"/>
                <w:sz w:val="20"/>
              </w:rPr>
            </w:pPr>
            <w:r w:rsidRPr="001B59B4">
              <w:rPr>
                <w:rFonts w:ascii="Arial" w:hAnsi="Arial" w:cs="Arial"/>
                <w:sz w:val="20"/>
              </w:rPr>
              <w:t>Numéro de téléphone</w:t>
            </w:r>
          </w:p>
        </w:tc>
        <w:tc>
          <w:tcPr>
            <w:tcW w:w="5434" w:type="dxa"/>
          </w:tcPr>
          <w:p w14:paraId="0149AB6F" w14:textId="7789CDC5" w:rsidR="00964A0F" w:rsidRDefault="00964A0F" w:rsidP="0055486E">
            <w:pPr>
              <w:rPr>
                <w:rFonts w:ascii="Arial" w:hAnsi="Arial" w:cs="Arial"/>
                <w:sz w:val="20"/>
              </w:rPr>
            </w:pPr>
            <w:r>
              <w:rPr>
                <w:rFonts w:ascii="Arial" w:hAnsi="Arial" w:cs="Arial"/>
                <w:sz w:val="20"/>
              </w:rPr>
              <w:t>(</w:t>
            </w:r>
            <w:proofErr w:type="gramStart"/>
            <w:r>
              <w:rPr>
                <w:rFonts w:ascii="Arial" w:hAnsi="Arial" w:cs="Arial"/>
                <w:sz w:val="20"/>
              </w:rPr>
              <w:t>514 )</w:t>
            </w:r>
            <w:proofErr w:type="gramEnd"/>
            <w:r>
              <w:rPr>
                <w:rFonts w:ascii="Arial" w:hAnsi="Arial" w:cs="Arial"/>
                <w:sz w:val="20"/>
              </w:rPr>
              <w:t xml:space="preserve"> 890-8000 poste 25303</w:t>
            </w:r>
          </w:p>
        </w:tc>
      </w:tr>
    </w:tbl>
    <w:p w14:paraId="4CD4F3A2" w14:textId="77777777" w:rsidR="00CF1256" w:rsidRDefault="00CF1256" w:rsidP="00CF1256"/>
    <w:tbl>
      <w:tblPr>
        <w:tblStyle w:val="Grilledutableau"/>
        <w:tblW w:w="0" w:type="auto"/>
        <w:tblInd w:w="108" w:type="dxa"/>
        <w:tblLook w:val="04A0" w:firstRow="1" w:lastRow="0" w:firstColumn="1" w:lastColumn="0" w:noHBand="0" w:noVBand="1"/>
      </w:tblPr>
      <w:tblGrid>
        <w:gridCol w:w="3081"/>
        <w:gridCol w:w="6881"/>
      </w:tblGrid>
      <w:tr w:rsidR="00CF1256" w14:paraId="5848118F" w14:textId="77777777" w:rsidTr="0055486E">
        <w:tc>
          <w:tcPr>
            <w:tcW w:w="3119" w:type="dxa"/>
          </w:tcPr>
          <w:p w14:paraId="209371EB" w14:textId="77777777" w:rsidR="00CF1256" w:rsidRDefault="00CF1256" w:rsidP="0055486E">
            <w:pPr>
              <w:rPr>
                <w:rFonts w:ascii="Arial" w:hAnsi="Arial" w:cs="Arial"/>
                <w:sz w:val="20"/>
              </w:rPr>
            </w:pPr>
            <w:r>
              <w:rPr>
                <w:rFonts w:ascii="Arial" w:hAnsi="Arial" w:cs="Arial"/>
                <w:sz w:val="20"/>
              </w:rPr>
              <w:t>Responsable du stage :</w:t>
            </w:r>
          </w:p>
        </w:tc>
        <w:tc>
          <w:tcPr>
            <w:tcW w:w="6993" w:type="dxa"/>
          </w:tcPr>
          <w:p w14:paraId="53860A5A" w14:textId="7CB47F7A" w:rsidR="00CF1256" w:rsidRDefault="00C31053" w:rsidP="0055486E">
            <w:pPr>
              <w:rPr>
                <w:rFonts w:ascii="Arial" w:hAnsi="Arial" w:cs="Arial"/>
                <w:sz w:val="20"/>
              </w:rPr>
            </w:pPr>
            <w:r>
              <w:rPr>
                <w:rFonts w:ascii="Arial" w:hAnsi="Arial" w:cs="Arial"/>
                <w:sz w:val="20"/>
              </w:rPr>
              <w:t>Dr Amal Abdel-Baki</w:t>
            </w:r>
          </w:p>
        </w:tc>
      </w:tr>
      <w:tr w:rsidR="00CF1256" w14:paraId="5C3BC200" w14:textId="77777777" w:rsidTr="0055486E">
        <w:tc>
          <w:tcPr>
            <w:tcW w:w="3119" w:type="dxa"/>
          </w:tcPr>
          <w:p w14:paraId="5FD6863F" w14:textId="77777777" w:rsidR="00CF1256" w:rsidRDefault="00CF1256" w:rsidP="0055486E">
            <w:pPr>
              <w:rPr>
                <w:rFonts w:ascii="Arial" w:hAnsi="Arial" w:cs="Arial"/>
                <w:sz w:val="20"/>
              </w:rPr>
            </w:pPr>
            <w:r>
              <w:rPr>
                <w:rFonts w:ascii="Arial" w:hAnsi="Arial" w:cs="Arial"/>
                <w:sz w:val="20"/>
              </w:rPr>
              <w:t>Courriel</w:t>
            </w:r>
          </w:p>
        </w:tc>
        <w:tc>
          <w:tcPr>
            <w:tcW w:w="6993" w:type="dxa"/>
          </w:tcPr>
          <w:p w14:paraId="43E8FCEC" w14:textId="2945207B" w:rsidR="00CF1256" w:rsidRDefault="00C31053" w:rsidP="0055486E">
            <w:pPr>
              <w:rPr>
                <w:rFonts w:ascii="Arial" w:hAnsi="Arial" w:cs="Arial"/>
                <w:sz w:val="20"/>
              </w:rPr>
            </w:pPr>
            <w:r w:rsidRPr="00C31053">
              <w:rPr>
                <w:rFonts w:ascii="Arial" w:hAnsi="Arial" w:cs="Arial"/>
                <w:sz w:val="20"/>
              </w:rPr>
              <w:t>amal.abdel-baki@umontreal.ca</w:t>
            </w:r>
          </w:p>
        </w:tc>
      </w:tr>
      <w:tr w:rsidR="00CF1256" w14:paraId="25095137" w14:textId="77777777" w:rsidTr="0055486E">
        <w:tc>
          <w:tcPr>
            <w:tcW w:w="3119" w:type="dxa"/>
          </w:tcPr>
          <w:p w14:paraId="7B8E52C9" w14:textId="77777777" w:rsidR="00CF1256" w:rsidRDefault="00CF1256" w:rsidP="0055486E">
            <w:pPr>
              <w:rPr>
                <w:rFonts w:ascii="Arial" w:hAnsi="Arial" w:cs="Arial"/>
                <w:sz w:val="20"/>
              </w:rPr>
            </w:pPr>
            <w:r>
              <w:rPr>
                <w:rFonts w:ascii="Arial" w:hAnsi="Arial" w:cs="Arial"/>
                <w:sz w:val="20"/>
              </w:rPr>
              <w:t>Numéro de téléphone</w:t>
            </w:r>
          </w:p>
        </w:tc>
        <w:tc>
          <w:tcPr>
            <w:tcW w:w="6993" w:type="dxa"/>
          </w:tcPr>
          <w:p w14:paraId="1E0AF297" w14:textId="7474E952" w:rsidR="00CF1256" w:rsidRDefault="00A3092D" w:rsidP="0055486E">
            <w:pPr>
              <w:rPr>
                <w:rFonts w:ascii="Arial" w:hAnsi="Arial" w:cs="Arial"/>
                <w:sz w:val="20"/>
              </w:rPr>
            </w:pPr>
            <w:r>
              <w:rPr>
                <w:rFonts w:ascii="Arial" w:hAnsi="Arial" w:cs="Arial"/>
                <w:sz w:val="20"/>
              </w:rPr>
              <w:t>514) 890-8242</w:t>
            </w:r>
          </w:p>
        </w:tc>
      </w:tr>
    </w:tbl>
    <w:p w14:paraId="717D73F5" w14:textId="77777777" w:rsidR="00CF1256" w:rsidRDefault="00CF1256" w:rsidP="00CF1256">
      <w:pPr>
        <w:rPr>
          <w:rFonts w:ascii="Arial" w:hAnsi="Arial" w:cs="Arial"/>
          <w:sz w:val="20"/>
        </w:rPr>
      </w:pPr>
    </w:p>
    <w:tbl>
      <w:tblPr>
        <w:tblStyle w:val="Grilledutableau"/>
        <w:tblW w:w="0" w:type="auto"/>
        <w:tblInd w:w="108" w:type="dxa"/>
        <w:tblLook w:val="04A0" w:firstRow="1" w:lastRow="0" w:firstColumn="1" w:lastColumn="0" w:noHBand="0" w:noVBand="1"/>
      </w:tblPr>
      <w:tblGrid>
        <w:gridCol w:w="3067"/>
        <w:gridCol w:w="6895"/>
      </w:tblGrid>
      <w:tr w:rsidR="00CF1256" w14:paraId="086B4607" w14:textId="77777777" w:rsidTr="0055486E">
        <w:tc>
          <w:tcPr>
            <w:tcW w:w="3119" w:type="dxa"/>
          </w:tcPr>
          <w:p w14:paraId="74D67B0E" w14:textId="77777777" w:rsidR="00CF1256" w:rsidRDefault="00CF1256" w:rsidP="0055486E">
            <w:pPr>
              <w:rPr>
                <w:rFonts w:ascii="Arial" w:hAnsi="Arial" w:cs="Arial"/>
                <w:sz w:val="20"/>
              </w:rPr>
            </w:pPr>
            <w:r>
              <w:rPr>
                <w:rFonts w:ascii="Arial" w:hAnsi="Arial" w:cs="Arial"/>
                <w:sz w:val="20"/>
              </w:rPr>
              <w:t>Secrétariat :</w:t>
            </w:r>
          </w:p>
        </w:tc>
        <w:tc>
          <w:tcPr>
            <w:tcW w:w="6993" w:type="dxa"/>
          </w:tcPr>
          <w:p w14:paraId="633BCE6E" w14:textId="1F4B29E7" w:rsidR="00CF1256" w:rsidRDefault="00D21561" w:rsidP="00D21561">
            <w:pPr>
              <w:rPr>
                <w:rFonts w:ascii="Arial" w:hAnsi="Arial" w:cs="Arial"/>
                <w:sz w:val="20"/>
              </w:rPr>
            </w:pPr>
            <w:r>
              <w:rPr>
                <w:rFonts w:ascii="Arial" w:hAnsi="Arial" w:cs="Arial"/>
                <w:sz w:val="20"/>
              </w:rPr>
              <w:t xml:space="preserve"> Anne</w:t>
            </w:r>
            <w:r w:rsidR="00C31053">
              <w:rPr>
                <w:rFonts w:ascii="Arial" w:hAnsi="Arial" w:cs="Arial"/>
                <w:sz w:val="20"/>
              </w:rPr>
              <w:t xml:space="preserve"> Provost</w:t>
            </w:r>
          </w:p>
        </w:tc>
      </w:tr>
      <w:tr w:rsidR="00CF1256" w14:paraId="72C9E592" w14:textId="77777777" w:rsidTr="0055486E">
        <w:tc>
          <w:tcPr>
            <w:tcW w:w="3119" w:type="dxa"/>
          </w:tcPr>
          <w:p w14:paraId="166A3BE2" w14:textId="77777777" w:rsidR="00CF1256" w:rsidRDefault="00CF1256" w:rsidP="0055486E">
            <w:pPr>
              <w:rPr>
                <w:rFonts w:ascii="Arial" w:hAnsi="Arial" w:cs="Arial"/>
                <w:sz w:val="20"/>
              </w:rPr>
            </w:pPr>
            <w:r>
              <w:rPr>
                <w:rFonts w:ascii="Arial" w:hAnsi="Arial" w:cs="Arial"/>
                <w:sz w:val="20"/>
              </w:rPr>
              <w:t>Courriel</w:t>
            </w:r>
          </w:p>
        </w:tc>
        <w:tc>
          <w:tcPr>
            <w:tcW w:w="6993" w:type="dxa"/>
          </w:tcPr>
          <w:p w14:paraId="04880F91" w14:textId="29947B9B" w:rsidR="00CF1256" w:rsidRDefault="00D21561" w:rsidP="0055486E">
            <w:pPr>
              <w:rPr>
                <w:rFonts w:ascii="Arial" w:hAnsi="Arial" w:cs="Arial"/>
                <w:sz w:val="20"/>
              </w:rPr>
            </w:pPr>
            <w:r>
              <w:rPr>
                <w:rFonts w:ascii="Arial" w:hAnsi="Arial" w:cs="Arial"/>
                <w:sz w:val="20"/>
              </w:rPr>
              <w:t>anne</w:t>
            </w:r>
            <w:r w:rsidR="00C31053">
              <w:rPr>
                <w:rFonts w:ascii="Arial" w:hAnsi="Arial" w:cs="Arial"/>
                <w:sz w:val="20"/>
              </w:rPr>
              <w:t>.provost.chum@ssss.gouv.qc.ca</w:t>
            </w:r>
          </w:p>
        </w:tc>
      </w:tr>
      <w:tr w:rsidR="00CF1256" w14:paraId="75C37531" w14:textId="77777777" w:rsidTr="0055486E">
        <w:tc>
          <w:tcPr>
            <w:tcW w:w="3119" w:type="dxa"/>
          </w:tcPr>
          <w:p w14:paraId="4678FF36" w14:textId="77777777" w:rsidR="00CF1256" w:rsidRDefault="00CF1256" w:rsidP="0055486E">
            <w:pPr>
              <w:rPr>
                <w:rFonts w:ascii="Arial" w:hAnsi="Arial" w:cs="Arial"/>
                <w:sz w:val="20"/>
              </w:rPr>
            </w:pPr>
            <w:r>
              <w:rPr>
                <w:rFonts w:ascii="Arial" w:hAnsi="Arial" w:cs="Arial"/>
                <w:sz w:val="20"/>
              </w:rPr>
              <w:t>Numéro de téléphone</w:t>
            </w:r>
          </w:p>
        </w:tc>
        <w:tc>
          <w:tcPr>
            <w:tcW w:w="6993" w:type="dxa"/>
          </w:tcPr>
          <w:p w14:paraId="2AE3871F" w14:textId="1FD28411" w:rsidR="00CF1256" w:rsidRDefault="00C31053" w:rsidP="0055486E">
            <w:pPr>
              <w:rPr>
                <w:rFonts w:ascii="Arial" w:hAnsi="Arial" w:cs="Arial"/>
                <w:sz w:val="20"/>
              </w:rPr>
            </w:pPr>
            <w:proofErr w:type="gramStart"/>
            <w:r>
              <w:rPr>
                <w:rFonts w:ascii="Arial" w:hAnsi="Arial" w:cs="Arial"/>
                <w:sz w:val="20"/>
              </w:rPr>
              <w:t>514 )</w:t>
            </w:r>
            <w:proofErr w:type="gramEnd"/>
            <w:r>
              <w:rPr>
                <w:rFonts w:ascii="Arial" w:hAnsi="Arial" w:cs="Arial"/>
                <w:sz w:val="20"/>
              </w:rPr>
              <w:t xml:space="preserve"> 890-8000 poste 25303</w:t>
            </w:r>
          </w:p>
        </w:tc>
      </w:tr>
    </w:tbl>
    <w:p w14:paraId="6673DD32" w14:textId="77777777" w:rsidR="00CF1256" w:rsidRDefault="00CF1256" w:rsidP="00CF1256">
      <w:pPr>
        <w:rPr>
          <w:rFonts w:ascii="Arial" w:hAnsi="Arial" w:cs="Arial"/>
          <w:sz w:val="20"/>
        </w:rPr>
      </w:pPr>
    </w:p>
    <w:p w14:paraId="1148D6B1" w14:textId="77777777" w:rsidR="00CF1256" w:rsidRPr="008611B0" w:rsidRDefault="00CF1256" w:rsidP="009B7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w:hAnsi="Courier" w:cs="Courier"/>
          <w:color w:val="000000"/>
          <w:sz w:val="20"/>
          <w:szCs w:val="20"/>
          <w:lang w:val="en-US" w:eastAsia="fr-FR"/>
        </w:rPr>
      </w:pPr>
    </w:p>
    <w:sectPr w:rsidR="00CF1256" w:rsidRPr="008611B0" w:rsidSect="00191925">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E6A0" w14:textId="77777777" w:rsidR="00E7084C" w:rsidRDefault="00E7084C" w:rsidP="005F6D4D">
      <w:pPr>
        <w:spacing w:after="0" w:line="240" w:lineRule="auto"/>
      </w:pPr>
      <w:r>
        <w:separator/>
      </w:r>
    </w:p>
  </w:endnote>
  <w:endnote w:type="continuationSeparator" w:id="0">
    <w:p w14:paraId="389E6549" w14:textId="77777777" w:rsidR="00E7084C" w:rsidRDefault="00E7084C" w:rsidP="005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8D20D" w14:textId="77777777" w:rsidR="00E7084C" w:rsidRDefault="00E7084C" w:rsidP="005F6D4D">
      <w:pPr>
        <w:spacing w:after="0" w:line="240" w:lineRule="auto"/>
      </w:pPr>
      <w:r>
        <w:separator/>
      </w:r>
    </w:p>
  </w:footnote>
  <w:footnote w:type="continuationSeparator" w:id="0">
    <w:p w14:paraId="259E64E8" w14:textId="77777777" w:rsidR="00E7084C" w:rsidRDefault="00E7084C" w:rsidP="005F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65FD2" w14:textId="77777777" w:rsidR="00E7084C" w:rsidRPr="00EB7ED4" w:rsidRDefault="00E7084C" w:rsidP="005F6D4D">
    <w:pPr>
      <w:pStyle w:val="En-tte"/>
      <w:spacing w:before="320"/>
      <w:ind w:left="2694"/>
      <w:rPr>
        <w:rFonts w:ascii="Verdana" w:hAnsi="Verdana"/>
        <w:spacing w:val="20"/>
        <w:sz w:val="16"/>
        <w:szCs w:val="16"/>
      </w:rPr>
    </w:pPr>
    <w:r>
      <w:rPr>
        <w:rFonts w:ascii="Verdana" w:hAnsi="Verdana"/>
        <w:noProof/>
        <w:spacing w:val="20"/>
        <w:sz w:val="16"/>
        <w:szCs w:val="16"/>
        <w:lang w:eastAsia="fr-CA"/>
      </w:rPr>
      <w:drawing>
        <wp:anchor distT="0" distB="0" distL="114300" distR="114300" simplePos="0" relativeHeight="251659264" behindDoc="1" locked="0" layoutInCell="1" allowOverlap="1" wp14:anchorId="57EA9A3A" wp14:editId="5E2B7EA2">
          <wp:simplePos x="0" y="0"/>
          <wp:positionH relativeFrom="column">
            <wp:posOffset>-154305</wp:posOffset>
          </wp:positionH>
          <wp:positionV relativeFrom="paragraph">
            <wp:posOffset>-173355</wp:posOffset>
          </wp:positionV>
          <wp:extent cx="1857375" cy="882650"/>
          <wp:effectExtent l="0" t="0" r="0" b="0"/>
          <wp:wrapNone/>
          <wp:docPr id="3" name="Image 0" descr="UdeM_Noir+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deM_Noir+PMS.eps"/>
                  <pic:cNvPicPr>
                    <a:picLocks noChangeAspect="1" noChangeArrowheads="1"/>
                  </pic:cNvPicPr>
                </pic:nvPicPr>
                <pic:blipFill>
                  <a:blip r:embed="rId1"/>
                  <a:srcRect/>
                  <a:stretch>
                    <a:fillRect/>
                  </a:stretch>
                </pic:blipFill>
                <pic:spPr bwMode="auto">
                  <a:xfrm>
                    <a:off x="0" y="0"/>
                    <a:ext cx="1857375" cy="882650"/>
                  </a:xfrm>
                  <a:prstGeom prst="rect">
                    <a:avLst/>
                  </a:prstGeom>
                  <a:noFill/>
                  <a:ln w="9525">
                    <a:noFill/>
                    <a:miter lim="800000"/>
                    <a:headEnd/>
                    <a:tailEnd/>
                  </a:ln>
                </pic:spPr>
              </pic:pic>
            </a:graphicData>
          </a:graphic>
        </wp:anchor>
      </w:drawing>
    </w:r>
    <w:r w:rsidRPr="00EB7ED4">
      <w:rPr>
        <w:rFonts w:ascii="Verdana" w:hAnsi="Verdana"/>
        <w:spacing w:val="20"/>
        <w:sz w:val="16"/>
        <w:szCs w:val="16"/>
      </w:rPr>
      <w:t>Faculté de médecine</w:t>
    </w:r>
  </w:p>
  <w:p w14:paraId="2D56D67A" w14:textId="77777777" w:rsidR="00E7084C" w:rsidRPr="00EB7ED4" w:rsidRDefault="00E7084C" w:rsidP="005F6D4D">
    <w:pPr>
      <w:pStyle w:val="En-tte"/>
      <w:ind w:left="2694"/>
      <w:rPr>
        <w:rFonts w:ascii="Verdana" w:hAnsi="Verdana"/>
        <w:spacing w:val="20"/>
        <w:sz w:val="16"/>
        <w:szCs w:val="16"/>
      </w:rPr>
    </w:pPr>
    <w:r w:rsidRPr="00EB7ED4">
      <w:rPr>
        <w:rFonts w:ascii="Verdana" w:hAnsi="Verdana"/>
        <w:spacing w:val="20"/>
        <w:sz w:val="16"/>
        <w:szCs w:val="16"/>
      </w:rPr>
      <w:t>Département de psychiatrie</w:t>
    </w:r>
  </w:p>
  <w:p w14:paraId="776EE254" w14:textId="77777777" w:rsidR="00E7084C" w:rsidRDefault="00E7084C" w:rsidP="005F6D4D">
    <w:pPr>
      <w:pStyle w:val="En-tte"/>
      <w:ind w:left="2694"/>
    </w:pPr>
    <w:r w:rsidRPr="00EB7ED4">
      <w:rPr>
        <w:rFonts w:ascii="Verdana" w:hAnsi="Verdana"/>
        <w:spacing w:val="20"/>
        <w:sz w:val="16"/>
        <w:szCs w:val="16"/>
      </w:rPr>
      <w:t>Programme de résidence</w:t>
    </w:r>
    <w:r>
      <w:t xml:space="preserve"> </w:t>
    </w:r>
  </w:p>
  <w:p w14:paraId="4AF7A82A" w14:textId="77777777" w:rsidR="00E7084C" w:rsidRDefault="00E7084C" w:rsidP="005F6D4D">
    <w:pPr>
      <w:pStyle w:val="En-tte"/>
      <w:ind w:left="26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64DD7"/>
    <w:multiLevelType w:val="hybridMultilevel"/>
    <w:tmpl w:val="12E8C740"/>
    <w:lvl w:ilvl="0" w:tplc="A73E8762">
      <w:start w:val="1"/>
      <w:numFmt w:val="bullet"/>
      <w:lvlText w:val=""/>
      <w:lvlJc w:val="left"/>
      <w:pPr>
        <w:ind w:left="720" w:hanging="360"/>
      </w:pPr>
      <w:rPr>
        <w:rFonts w:ascii="Wingdings" w:hAnsi="Wingdings" w:hint="default"/>
        <w:color w:val="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4D"/>
    <w:rsid w:val="000F48DA"/>
    <w:rsid w:val="001033D3"/>
    <w:rsid w:val="00120E71"/>
    <w:rsid w:val="00191925"/>
    <w:rsid w:val="00192B13"/>
    <w:rsid w:val="001976FE"/>
    <w:rsid w:val="001B59B4"/>
    <w:rsid w:val="001B6DBD"/>
    <w:rsid w:val="001F6A44"/>
    <w:rsid w:val="002815D4"/>
    <w:rsid w:val="00282A23"/>
    <w:rsid w:val="00420F6D"/>
    <w:rsid w:val="00442E9B"/>
    <w:rsid w:val="004E7DF9"/>
    <w:rsid w:val="0054284E"/>
    <w:rsid w:val="0055195A"/>
    <w:rsid w:val="0055486E"/>
    <w:rsid w:val="005D50BC"/>
    <w:rsid w:val="005D7BC2"/>
    <w:rsid w:val="005E4D4F"/>
    <w:rsid w:val="005F6D4D"/>
    <w:rsid w:val="006D43BD"/>
    <w:rsid w:val="006F1A29"/>
    <w:rsid w:val="007621F8"/>
    <w:rsid w:val="00770892"/>
    <w:rsid w:val="007D2B27"/>
    <w:rsid w:val="0081039C"/>
    <w:rsid w:val="00814110"/>
    <w:rsid w:val="008611B0"/>
    <w:rsid w:val="008B4B2E"/>
    <w:rsid w:val="008F59AA"/>
    <w:rsid w:val="00963D0C"/>
    <w:rsid w:val="00964A0F"/>
    <w:rsid w:val="009740E7"/>
    <w:rsid w:val="00991473"/>
    <w:rsid w:val="009A465B"/>
    <w:rsid w:val="009A6F55"/>
    <w:rsid w:val="009B7BA7"/>
    <w:rsid w:val="009C4293"/>
    <w:rsid w:val="009C5767"/>
    <w:rsid w:val="009C693F"/>
    <w:rsid w:val="00A075C2"/>
    <w:rsid w:val="00A3092D"/>
    <w:rsid w:val="00A53C6F"/>
    <w:rsid w:val="00A73851"/>
    <w:rsid w:val="00AF006D"/>
    <w:rsid w:val="00B356F8"/>
    <w:rsid w:val="00C0700D"/>
    <w:rsid w:val="00C31053"/>
    <w:rsid w:val="00CF1256"/>
    <w:rsid w:val="00D12223"/>
    <w:rsid w:val="00D21561"/>
    <w:rsid w:val="00E7084C"/>
    <w:rsid w:val="00E80974"/>
    <w:rsid w:val="00EB3478"/>
    <w:rsid w:val="00F438F8"/>
    <w:rsid w:val="00F67263"/>
    <w:rsid w:val="00F8008A"/>
    <w:rsid w:val="00FF7E4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A13F484"/>
  <w15:docId w15:val="{1B2A727F-DEB3-4346-AB6F-7C340A6D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D4D"/>
    <w:pPr>
      <w:tabs>
        <w:tab w:val="center" w:pos="4320"/>
        <w:tab w:val="right" w:pos="8640"/>
      </w:tabs>
      <w:spacing w:after="0" w:line="240" w:lineRule="auto"/>
    </w:pPr>
  </w:style>
  <w:style w:type="character" w:customStyle="1" w:styleId="En-tteCar">
    <w:name w:val="En-tête Car"/>
    <w:basedOn w:val="Policepardfaut"/>
    <w:link w:val="En-tte"/>
    <w:uiPriority w:val="99"/>
    <w:rsid w:val="005F6D4D"/>
  </w:style>
  <w:style w:type="paragraph" w:styleId="Pieddepage">
    <w:name w:val="footer"/>
    <w:basedOn w:val="Normal"/>
    <w:link w:val="PieddepageCar"/>
    <w:uiPriority w:val="99"/>
    <w:unhideWhenUsed/>
    <w:rsid w:val="005F6D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6D4D"/>
  </w:style>
  <w:style w:type="table" w:styleId="Grilledutableau">
    <w:name w:val="Table Grid"/>
    <w:basedOn w:val="TableauNormal"/>
    <w:uiPriority w:val="59"/>
    <w:rsid w:val="005F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6D4D"/>
    <w:pPr>
      <w:ind w:left="720"/>
      <w:contextualSpacing/>
    </w:pPr>
  </w:style>
  <w:style w:type="paragraph" w:styleId="PrformatHTML">
    <w:name w:val="HTML Preformatted"/>
    <w:basedOn w:val="Normal"/>
    <w:link w:val="PrformatHTMLCar"/>
    <w:uiPriority w:val="99"/>
    <w:semiHidden/>
    <w:unhideWhenUsed/>
    <w:rsid w:val="009C5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fr-FR"/>
    </w:rPr>
  </w:style>
  <w:style w:type="character" w:customStyle="1" w:styleId="PrformatHTMLCar">
    <w:name w:val="Préformaté HTML Car"/>
    <w:basedOn w:val="Policepardfaut"/>
    <w:link w:val="PrformatHTML"/>
    <w:uiPriority w:val="99"/>
    <w:semiHidden/>
    <w:rsid w:val="009C5767"/>
    <w:rPr>
      <w:rFonts w:ascii="Courier" w:hAnsi="Courier" w:cs="Courier"/>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27F570A6C3043950B0CC722043BF6" ma:contentTypeVersion="0" ma:contentTypeDescription="Crée un document." ma:contentTypeScope="" ma:versionID="ce03244d8fee74048180ac7f7f7290ba">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7C730-DB47-49BB-A1FA-C78A461EBD79}"/>
</file>

<file path=customXml/itemProps2.xml><?xml version="1.0" encoding="utf-8"?>
<ds:datastoreItem xmlns:ds="http://schemas.openxmlformats.org/officeDocument/2006/customXml" ds:itemID="{B44AF188-8F88-4DB5-92D5-77FC92B018C8}"/>
</file>

<file path=customXml/itemProps3.xml><?xml version="1.0" encoding="utf-8"?>
<ds:datastoreItem xmlns:ds="http://schemas.openxmlformats.org/officeDocument/2006/customXml" ds:itemID="{B674D101-2749-4411-BD82-E57F6B29AECA}"/>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5520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bellefls</dc:creator>
  <cp:lastModifiedBy>Carrier Céline</cp:lastModifiedBy>
  <cp:revision>2</cp:revision>
  <dcterms:created xsi:type="dcterms:W3CDTF">2021-07-26T20:02:00Z</dcterms:created>
  <dcterms:modified xsi:type="dcterms:W3CDTF">2021-07-26T20:02:00Z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0x01010084F27F570A6C3043950B0CC722043BF6</vt:lpwstr>
  </property>
</Properties>
</file>